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1D2" w:rsidRDefault="00F341D2" w:rsidP="00272ACA">
      <w:pPr>
        <w:rPr>
          <w:szCs w:val="22"/>
        </w:rPr>
      </w:pPr>
    </w:p>
    <w:p w:rsidR="00E873DE" w:rsidRPr="00E873DE" w:rsidRDefault="00E873DE" w:rsidP="00E873DE">
      <w:pPr>
        <w:autoSpaceDE w:val="0"/>
        <w:autoSpaceDN w:val="0"/>
        <w:adjustRightInd w:val="0"/>
        <w:ind w:right="105"/>
        <w:jc w:val="center"/>
        <w:rPr>
          <w:rFonts w:ascii="PF Din Text Cond Pro Light" w:hAnsi="PF Din Text Cond Pro Light"/>
          <w:color w:val="0070C0"/>
          <w:sz w:val="36"/>
          <w:szCs w:val="36"/>
        </w:rPr>
      </w:pPr>
      <w:proofErr w:type="gramStart"/>
      <w:r w:rsidRPr="00E873DE">
        <w:rPr>
          <w:rFonts w:ascii="PF Din Text Cond Pro Light" w:hAnsi="PF Din Text Cond Pro Light"/>
          <w:color w:val="0070C0"/>
          <w:sz w:val="36"/>
          <w:szCs w:val="36"/>
        </w:rPr>
        <w:t>Об информировании налогового органа о каждом принятом в истекшем налоговом периоде решении об отнесении расходов на освоение</w:t>
      </w:r>
      <w:proofErr w:type="gramEnd"/>
      <w:r w:rsidRPr="00E873DE">
        <w:rPr>
          <w:rFonts w:ascii="PF Din Text Cond Pro Light" w:hAnsi="PF Din Text Cond Pro Light"/>
          <w:color w:val="0070C0"/>
          <w:sz w:val="36"/>
          <w:szCs w:val="36"/>
        </w:rPr>
        <w:t xml:space="preserve"> природных ресурсов к деятельности, связанной с добычей углеводородного сырья на новом морском месторождении углеводородного сырья</w:t>
      </w:r>
    </w:p>
    <w:p w:rsidR="00E873DE" w:rsidRPr="00E873DE" w:rsidRDefault="00E873DE" w:rsidP="00E873DE">
      <w:pPr>
        <w:autoSpaceDE w:val="0"/>
        <w:autoSpaceDN w:val="0"/>
        <w:adjustRightInd w:val="0"/>
        <w:ind w:right="105" w:firstLine="567"/>
        <w:jc w:val="both"/>
        <w:rPr>
          <w:rFonts w:ascii="PF Din Text Cond Pro Light" w:hAnsi="PF Din Text Cond Pro Light"/>
          <w:sz w:val="28"/>
          <w:szCs w:val="28"/>
        </w:rPr>
      </w:pPr>
    </w:p>
    <w:p w:rsidR="00E873DE" w:rsidRPr="00E873DE" w:rsidRDefault="00E873DE" w:rsidP="00E873DE">
      <w:pPr>
        <w:autoSpaceDE w:val="0"/>
        <w:autoSpaceDN w:val="0"/>
        <w:adjustRightInd w:val="0"/>
        <w:ind w:firstLine="540"/>
        <w:jc w:val="both"/>
        <w:rPr>
          <w:rFonts w:ascii="PF Din Text Cond Pro Light" w:hAnsi="PF Din Text Cond Pro Light"/>
          <w:sz w:val="32"/>
          <w:szCs w:val="32"/>
        </w:rPr>
      </w:pPr>
      <w:proofErr w:type="gramStart"/>
      <w:r w:rsidRPr="00E873DE">
        <w:rPr>
          <w:rFonts w:ascii="PF Din Text Cond Pro Light" w:hAnsi="PF Din Text Cond Pro Light"/>
          <w:sz w:val="32"/>
          <w:szCs w:val="32"/>
        </w:rPr>
        <w:t>В соответствии с пунктом 8 статьи 261 Налогового кодекса Российской Федерации (далее - НК РФ) налогоплательщики, указанные в пункте 1 статьи 275.2 НК РФ, во исполнение положений пункта 8 статьи 261 НК РФ, ежегодно не позднее установленного НК РФ предельного срока для представления за налоговый период декларации по налогу на прибыль организаций информируют налоговый орган по месту нахождения (по месту учета</w:t>
      </w:r>
      <w:proofErr w:type="gramEnd"/>
      <w:r w:rsidRPr="00E873DE">
        <w:rPr>
          <w:rFonts w:ascii="PF Din Text Cond Pro Light" w:hAnsi="PF Din Text Cond Pro Light"/>
          <w:sz w:val="32"/>
          <w:szCs w:val="32"/>
        </w:rPr>
        <w:t xml:space="preserve"> в качестве крупнейших налогоплательщиков) по форме, утвержденной федеральным органом исполнительной власти, уполномоченным по контролю и надзору в области налогов и сборов, в частности:</w:t>
      </w:r>
    </w:p>
    <w:p w:rsidR="00E873DE" w:rsidRPr="00E873DE" w:rsidRDefault="00E873DE" w:rsidP="00E873DE">
      <w:pPr>
        <w:autoSpaceDE w:val="0"/>
        <w:autoSpaceDN w:val="0"/>
        <w:adjustRightInd w:val="0"/>
        <w:ind w:firstLine="540"/>
        <w:jc w:val="both"/>
        <w:rPr>
          <w:rFonts w:ascii="PF Din Text Cond Pro Light" w:hAnsi="PF Din Text Cond Pro Light"/>
          <w:sz w:val="32"/>
          <w:szCs w:val="32"/>
        </w:rPr>
      </w:pPr>
      <w:proofErr w:type="gramStart"/>
      <w:r w:rsidRPr="00E873DE">
        <w:rPr>
          <w:rFonts w:ascii="PF Din Text Cond Pro Light" w:hAnsi="PF Din Text Cond Pro Light"/>
          <w:sz w:val="32"/>
          <w:szCs w:val="32"/>
        </w:rPr>
        <w:t>о каждом принятом в истекшем налоговом периоде решении об отнесении расходов на освоение природных ресурсов к деятельности</w:t>
      </w:r>
      <w:proofErr w:type="gramEnd"/>
      <w:r w:rsidRPr="00E873DE">
        <w:rPr>
          <w:rFonts w:ascii="PF Din Text Cond Pro Light" w:hAnsi="PF Din Text Cond Pro Light"/>
          <w:sz w:val="32"/>
          <w:szCs w:val="32"/>
        </w:rPr>
        <w:t>, связанной с добычей углеводородного сырья на новом морском месторождении углеводородного сырья, по каждому новому месторождению углеводородного сырья (</w:t>
      </w:r>
      <w:r w:rsidRPr="00E873DE">
        <w:rPr>
          <w:rFonts w:ascii="PF Din Text Cond Pro Light" w:hAnsi="PF Din Text Cond Pro Light"/>
          <w:b/>
          <w:i/>
          <w:sz w:val="32"/>
          <w:szCs w:val="32"/>
        </w:rPr>
        <w:t>с указанием сумм таких расходов</w:t>
      </w:r>
      <w:r w:rsidRPr="00E873DE">
        <w:rPr>
          <w:rFonts w:ascii="PF Din Text Cond Pro Light" w:hAnsi="PF Din Text Cond Pro Light"/>
          <w:sz w:val="32"/>
          <w:szCs w:val="32"/>
        </w:rPr>
        <w:t>).</w:t>
      </w:r>
    </w:p>
    <w:p w:rsidR="00E873DE" w:rsidRPr="00E873DE" w:rsidRDefault="00E873DE" w:rsidP="00E873DE">
      <w:pPr>
        <w:autoSpaceDE w:val="0"/>
        <w:autoSpaceDN w:val="0"/>
        <w:adjustRightInd w:val="0"/>
        <w:ind w:firstLine="540"/>
        <w:jc w:val="both"/>
        <w:rPr>
          <w:rFonts w:ascii="PF Din Text Cond Pro Light" w:hAnsi="PF Din Text Cond Pro Light"/>
          <w:sz w:val="32"/>
          <w:szCs w:val="32"/>
        </w:rPr>
      </w:pPr>
      <w:r w:rsidRPr="00E873DE">
        <w:rPr>
          <w:rFonts w:ascii="PF Din Text Cond Pro Light" w:hAnsi="PF Din Text Cond Pro Light"/>
          <w:sz w:val="32"/>
          <w:szCs w:val="32"/>
        </w:rPr>
        <w:t>Информация в соответствии с пунктом 8 статьи 261 НК РФ представляется в налоговый орган по форме, утвержденной приказом ФНС России от 30.07.2014 №ММВ-7-3/393@.</w:t>
      </w:r>
    </w:p>
    <w:p w:rsidR="00E873DE" w:rsidRPr="00E873DE" w:rsidRDefault="00E873DE" w:rsidP="00E873DE">
      <w:pPr>
        <w:autoSpaceDE w:val="0"/>
        <w:autoSpaceDN w:val="0"/>
        <w:adjustRightInd w:val="0"/>
        <w:ind w:firstLine="540"/>
        <w:jc w:val="both"/>
        <w:rPr>
          <w:rFonts w:ascii="PF Din Text Cond Pro Light" w:hAnsi="PF Din Text Cond Pro Light"/>
          <w:sz w:val="32"/>
          <w:szCs w:val="32"/>
        </w:rPr>
      </w:pPr>
      <w:proofErr w:type="gramStart"/>
      <w:r w:rsidRPr="00E873DE">
        <w:rPr>
          <w:rFonts w:ascii="PF Din Text Cond Pro Light" w:hAnsi="PF Din Text Cond Pro Light"/>
          <w:sz w:val="32"/>
          <w:szCs w:val="32"/>
        </w:rPr>
        <w:t>При этом в случае, если налогоплательщиком по нескольким договорам (этапам договоров) документально оформляется одно единое решение об отнесении расходов к деятельности, связанной с добычей углеводородного сырья на новом морском месторождении углеводородного сырья, то в форме может указываться общая сумма расходов на освоение природных ресурсов в отношении каждого нового морского месторождения углеводородного сырья по каждому такому решению, принятому в истекшем налоговом</w:t>
      </w:r>
      <w:proofErr w:type="gramEnd"/>
      <w:r w:rsidRPr="00E873DE">
        <w:rPr>
          <w:rFonts w:ascii="PF Din Text Cond Pro Light" w:hAnsi="PF Din Text Cond Pro Light"/>
          <w:sz w:val="32"/>
          <w:szCs w:val="32"/>
        </w:rPr>
        <w:t xml:space="preserve"> </w:t>
      </w:r>
      <w:proofErr w:type="gramStart"/>
      <w:r w:rsidRPr="00E873DE">
        <w:rPr>
          <w:rFonts w:ascii="PF Din Text Cond Pro Light" w:hAnsi="PF Din Text Cond Pro Light"/>
          <w:sz w:val="32"/>
          <w:szCs w:val="32"/>
        </w:rPr>
        <w:t>периоде</w:t>
      </w:r>
      <w:proofErr w:type="gramEnd"/>
      <w:r w:rsidRPr="00E873DE">
        <w:rPr>
          <w:rFonts w:ascii="PF Din Text Cond Pro Light" w:hAnsi="PF Din Text Cond Pro Light"/>
          <w:sz w:val="32"/>
          <w:szCs w:val="32"/>
        </w:rPr>
        <w:t>.</w:t>
      </w:r>
    </w:p>
    <w:p w:rsidR="00E873DE" w:rsidRDefault="00E873DE" w:rsidP="00E873DE">
      <w:pPr>
        <w:pStyle w:val="ab"/>
        <w:spacing w:after="160"/>
        <w:ind w:firstLine="540"/>
        <w:rPr>
          <w:sz w:val="32"/>
          <w:szCs w:val="32"/>
        </w:rPr>
      </w:pPr>
    </w:p>
    <w:p w:rsidR="00E873DE" w:rsidRPr="00E873DE" w:rsidRDefault="00E873DE" w:rsidP="00E873DE">
      <w:pPr>
        <w:pStyle w:val="ab"/>
        <w:spacing w:after="160"/>
        <w:ind w:firstLine="540"/>
        <w:rPr>
          <w:sz w:val="32"/>
          <w:szCs w:val="32"/>
        </w:rPr>
      </w:pPr>
      <w:r w:rsidRPr="00E873DE">
        <w:rPr>
          <w:sz w:val="32"/>
          <w:szCs w:val="32"/>
        </w:rPr>
        <w:t>Указанная позиция изложена в письме Минфина России</w:t>
      </w:r>
      <w:r w:rsidRPr="00E873DE">
        <w:rPr>
          <w:sz w:val="32"/>
          <w:szCs w:val="32"/>
        </w:rPr>
        <w:br/>
        <w:t xml:space="preserve">от 09.04.2015 № 03-03-10/20285 и доведена  до  налоговых органов письмом ФНС России от 20.05.2015 № ГД-4-3/8483@. </w:t>
      </w:r>
    </w:p>
    <w:p w:rsidR="00CB2FFB" w:rsidRPr="00E873DE" w:rsidRDefault="00CB2FFB" w:rsidP="00E873DE">
      <w:pPr>
        <w:autoSpaceDE w:val="0"/>
        <w:autoSpaceDN w:val="0"/>
        <w:adjustRightInd w:val="0"/>
        <w:jc w:val="both"/>
        <w:rPr>
          <w:rFonts w:ascii="PF Din Text Cond Pro Light" w:hAnsi="PF Din Text Cond Pro Light"/>
          <w:sz w:val="32"/>
          <w:szCs w:val="32"/>
        </w:rPr>
      </w:pPr>
    </w:p>
    <w:sectPr w:rsidR="00CB2FFB" w:rsidRPr="00E873DE" w:rsidSect="009D42F9">
      <w:headerReference w:type="default" r:id="rId8"/>
      <w:footerReference w:type="default" r:id="rId9"/>
      <w:pgSz w:w="11909" w:h="16834" w:code="9"/>
      <w:pgMar w:top="1979" w:right="285" w:bottom="567" w:left="1134" w:header="1077" w:footer="197"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4D3" w:rsidRDefault="00D474D3">
      <w:r>
        <w:separator/>
      </w:r>
    </w:p>
  </w:endnote>
  <w:endnote w:type="continuationSeparator" w:id="0">
    <w:p w:rsidR="00D474D3" w:rsidRDefault="00D474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F Din Text Cond Pro">
    <w:altName w:val="PF Din Text Cond Pro Light"/>
    <w:panose1 w:val="02000000000000000000"/>
    <w:charset w:val="CC"/>
    <w:family w:val="auto"/>
    <w:pitch w:val="variable"/>
    <w:sig w:usb0="A00002BF" w:usb1="5000E0FB" w:usb2="00000000" w:usb3="00000000" w:csb0="0000009F" w:csb1="00000000"/>
  </w:font>
  <w:font w:name="PF Din Text Cond Pro Light">
    <w:altName w:val="Times New Roman"/>
    <w:panose1 w:val="02000000000000000000"/>
    <w:charset w:val="CC"/>
    <w:family w:val="auto"/>
    <w:pitch w:val="variable"/>
    <w:sig w:usb0="A00002BF" w:usb1="5000E0FB" w:usb2="00000000" w:usb3="00000000" w:csb0="0000009F" w:csb1="00000000"/>
  </w:font>
  <w:font w:name="PF Din Text Comp Pro Medium">
    <w:panose1 w:val="02000500000000020004"/>
    <w:charset w:val="CC"/>
    <w:family w:val="auto"/>
    <w:pitch w:val="variable"/>
    <w:sig w:usb0="A00002B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shd w:val="clear" w:color="auto" w:fill="0066B3"/>
      <w:tblLook w:val="01E0"/>
    </w:tblPr>
    <w:tblGrid>
      <w:gridCol w:w="9857"/>
    </w:tblGrid>
    <w:tr w:rsidR="00D474D3" w:rsidTr="000C087A">
      <w:trPr>
        <w:trHeight w:val="530"/>
      </w:trPr>
      <w:tc>
        <w:tcPr>
          <w:tcW w:w="9857" w:type="dxa"/>
          <w:shd w:val="clear" w:color="auto" w:fill="0066B3"/>
          <w:vAlign w:val="center"/>
        </w:tcPr>
        <w:p w:rsidR="00D474D3" w:rsidRPr="000C087A" w:rsidRDefault="00D474D3" w:rsidP="008205AB">
          <w:pPr>
            <w:pStyle w:val="a8"/>
            <w:jc w:val="center"/>
            <w:rPr>
              <w:rFonts w:ascii="PF Din Text Cond Pro Light" w:hAnsi="PF Din Text Cond Pro Light"/>
              <w:b/>
              <w:color w:val="FFFFFF"/>
            </w:rPr>
          </w:pPr>
          <w:r w:rsidRPr="000C087A">
            <w:rPr>
              <w:rFonts w:ascii="PF Din Text Cond Pro Light" w:hAnsi="PF Din Text Cond Pro Light"/>
              <w:b/>
              <w:color w:val="FFFFFF"/>
            </w:rPr>
            <w:t>Телефон: (351) 7</w:t>
          </w:r>
          <w:r>
            <w:rPr>
              <w:rFonts w:ascii="PF Din Text Cond Pro Light" w:hAnsi="PF Din Text Cond Pro Light"/>
              <w:b/>
              <w:color w:val="FFFFFF"/>
            </w:rPr>
            <w:t>28</w:t>
          </w:r>
          <w:r w:rsidRPr="000C087A">
            <w:rPr>
              <w:rFonts w:ascii="PF Din Text Cond Pro Light" w:hAnsi="PF Din Text Cond Pro Light"/>
              <w:b/>
              <w:color w:val="FFFFFF"/>
            </w:rPr>
            <w:t>-</w:t>
          </w:r>
          <w:r>
            <w:rPr>
              <w:rFonts w:ascii="PF Din Text Cond Pro Light" w:hAnsi="PF Din Text Cond Pro Light"/>
              <w:b/>
              <w:color w:val="FFFFFF"/>
            </w:rPr>
            <w:t>27</w:t>
          </w:r>
          <w:r w:rsidRPr="000C087A">
            <w:rPr>
              <w:rFonts w:ascii="PF Din Text Cond Pro Light" w:hAnsi="PF Din Text Cond Pro Light"/>
              <w:b/>
              <w:color w:val="FFFFFF"/>
            </w:rPr>
            <w:t>-</w:t>
          </w:r>
          <w:r>
            <w:rPr>
              <w:rFonts w:ascii="PF Din Text Cond Pro Light" w:hAnsi="PF Din Text Cond Pro Light"/>
              <w:b/>
              <w:color w:val="FFFFFF"/>
            </w:rPr>
            <w:t>0</w:t>
          </w:r>
          <w:r w:rsidRPr="000C087A">
            <w:rPr>
              <w:rFonts w:ascii="PF Din Text Cond Pro Light" w:hAnsi="PF Din Text Cond Pro Light"/>
              <w:b/>
              <w:color w:val="FFFFFF"/>
            </w:rPr>
            <w:t xml:space="preserve">0  </w:t>
          </w:r>
          <w:r w:rsidRPr="000C087A">
            <w:rPr>
              <w:rFonts w:ascii="PF Din Text Cond Pro Light" w:hAnsi="PF Din Text Cond Pro Light"/>
              <w:b/>
              <w:color w:val="FFFFFF"/>
              <w:lang w:val="en-US"/>
            </w:rPr>
            <w:t>www</w:t>
          </w:r>
          <w:r w:rsidRPr="000C087A">
            <w:rPr>
              <w:rFonts w:ascii="PF Din Text Cond Pro Light" w:hAnsi="PF Din Text Cond Pro Light"/>
              <w:b/>
              <w:color w:val="FFFFFF"/>
            </w:rPr>
            <w:t>.</w:t>
          </w:r>
          <w:proofErr w:type="spellStart"/>
          <w:r w:rsidRPr="000C087A">
            <w:rPr>
              <w:rFonts w:ascii="PF Din Text Cond Pro Light" w:hAnsi="PF Din Text Cond Pro Light"/>
              <w:b/>
              <w:color w:val="FFFFFF"/>
              <w:lang w:val="en-US"/>
            </w:rPr>
            <w:t>nalog</w:t>
          </w:r>
          <w:proofErr w:type="spellEnd"/>
          <w:r w:rsidRPr="000C087A">
            <w:rPr>
              <w:rFonts w:ascii="PF Din Text Cond Pro Light" w:hAnsi="PF Din Text Cond Pro Light"/>
              <w:b/>
              <w:color w:val="FFFFFF"/>
            </w:rPr>
            <w:t>.</w:t>
          </w:r>
          <w:proofErr w:type="spellStart"/>
          <w:r w:rsidRPr="000C087A">
            <w:rPr>
              <w:rFonts w:ascii="PF Din Text Cond Pro Light" w:hAnsi="PF Din Text Cond Pro Light"/>
              <w:b/>
              <w:color w:val="FFFFFF"/>
              <w:lang w:val="en-US"/>
            </w:rPr>
            <w:t>ru</w:t>
          </w:r>
          <w:proofErr w:type="spellEnd"/>
        </w:p>
      </w:tc>
    </w:tr>
  </w:tbl>
  <w:p w:rsidR="00D474D3" w:rsidRDefault="00D474D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4D3" w:rsidRDefault="00D474D3">
      <w:r>
        <w:separator/>
      </w:r>
    </w:p>
  </w:footnote>
  <w:footnote w:type="continuationSeparator" w:id="0">
    <w:p w:rsidR="00D474D3" w:rsidRDefault="00D474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4D3" w:rsidRDefault="00D474D3" w:rsidP="006A7EB9">
    <w:pPr>
      <w:pStyle w:val="1"/>
      <w:spacing w:before="0" w:after="0"/>
      <w:ind w:left="1620"/>
      <w:rPr>
        <w:rFonts w:ascii="PF Din Text Comp Pro Medium" w:hAnsi="PF Din Text Comp Pro Medium"/>
        <w:b w:val="0"/>
        <w:noProof/>
        <w:color w:val="595959"/>
        <w:sz w:val="24"/>
        <w:szCs w:val="24"/>
      </w:rPr>
    </w:pPr>
    <w:r>
      <w:rPr>
        <w:rFonts w:ascii="PF Din Text Comp Pro Medium" w:hAnsi="PF Din Text Comp Pro Medium"/>
        <w:b w:val="0"/>
        <w:noProof/>
        <w:color w:val="595959"/>
        <w:sz w:val="24"/>
        <w:szCs w:val="24"/>
      </w:rPr>
      <w:drawing>
        <wp:anchor distT="0" distB="0" distL="114300" distR="114300" simplePos="0" relativeHeight="251657728" behindDoc="0" locked="0" layoutInCell="1" allowOverlap="1">
          <wp:simplePos x="0" y="0"/>
          <wp:positionH relativeFrom="column">
            <wp:posOffset>-76200</wp:posOffset>
          </wp:positionH>
          <wp:positionV relativeFrom="paragraph">
            <wp:posOffset>-237490</wp:posOffset>
          </wp:positionV>
          <wp:extent cx="990600" cy="922020"/>
          <wp:effectExtent l="19050" t="0" r="0" b="0"/>
          <wp:wrapNone/>
          <wp:docPr id="7" name="Рисунок 1" descr="Image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_Big"/>
                  <pic:cNvPicPr>
                    <a:picLocks noChangeAspect="1" noChangeArrowheads="1"/>
                  </pic:cNvPicPr>
                </pic:nvPicPr>
                <pic:blipFill>
                  <a:blip r:embed="rId1"/>
                  <a:srcRect l="14365" r="13556"/>
                  <a:stretch>
                    <a:fillRect/>
                  </a:stretch>
                </pic:blipFill>
                <pic:spPr bwMode="auto">
                  <a:xfrm>
                    <a:off x="0" y="0"/>
                    <a:ext cx="990600" cy="922020"/>
                  </a:xfrm>
                  <a:prstGeom prst="rect">
                    <a:avLst/>
                  </a:prstGeom>
                  <a:noFill/>
                  <a:ln w="9525">
                    <a:noFill/>
                    <a:miter lim="800000"/>
                    <a:headEnd/>
                    <a:tailEnd/>
                  </a:ln>
                </pic:spPr>
              </pic:pic>
            </a:graphicData>
          </a:graphic>
        </wp:anchor>
      </w:drawing>
    </w:r>
    <w:r w:rsidRPr="00B00AC5">
      <w:rPr>
        <w:rFonts w:ascii="PF Din Text Comp Pro Medium" w:hAnsi="PF Din Text Comp Pro Medium"/>
        <w:b w:val="0"/>
        <w:noProof/>
        <w:color w:val="595959"/>
        <w:sz w:val="24"/>
        <w:szCs w:val="24"/>
      </w:rPr>
      <w:t xml:space="preserve">МЕЖРАЙОННАЯ ИНСПЕКЦИЯ </w:t>
    </w:r>
  </w:p>
  <w:p w:rsidR="00D474D3" w:rsidRDefault="00D474D3" w:rsidP="006A7EB9">
    <w:pPr>
      <w:pStyle w:val="1"/>
      <w:spacing w:before="0" w:after="0"/>
      <w:ind w:left="1620"/>
      <w:rPr>
        <w:rFonts w:ascii="PF Din Text Comp Pro Medium" w:hAnsi="PF Din Text Comp Pro Medium"/>
        <w:b w:val="0"/>
        <w:noProof/>
        <w:color w:val="595959"/>
        <w:sz w:val="24"/>
        <w:szCs w:val="24"/>
      </w:rPr>
    </w:pPr>
    <w:r w:rsidRPr="00B00AC5">
      <w:rPr>
        <w:rFonts w:ascii="PF Din Text Comp Pro Medium" w:hAnsi="PF Din Text Comp Pro Medium"/>
        <w:b w:val="0"/>
        <w:noProof/>
        <w:color w:val="595959"/>
        <w:sz w:val="24"/>
        <w:szCs w:val="24"/>
      </w:rPr>
      <w:t xml:space="preserve">ФЕДЕРАЛЬНОЙ НАЛОГОВОЙ СЛУЖБЫ </w:t>
    </w:r>
  </w:p>
  <w:p w:rsidR="00D474D3" w:rsidRPr="007A28BB" w:rsidRDefault="00D474D3" w:rsidP="006A7EB9">
    <w:pPr>
      <w:pStyle w:val="1"/>
      <w:spacing w:before="0" w:after="0"/>
      <w:ind w:left="1620"/>
      <w:rPr>
        <w:rFonts w:ascii="PF Din Text Comp Pro Medium" w:hAnsi="PF Din Text Comp Pro Medium"/>
        <w:b w:val="0"/>
        <w:color w:val="595959"/>
        <w:sz w:val="24"/>
        <w:szCs w:val="24"/>
      </w:rPr>
    </w:pPr>
    <w:r>
      <w:rPr>
        <w:rFonts w:ascii="PF Din Text Comp Pro Medium" w:hAnsi="PF Din Text Comp Pro Medium"/>
        <w:b w:val="0"/>
        <w:noProof/>
        <w:color w:val="595959"/>
        <w:sz w:val="24"/>
        <w:szCs w:val="24"/>
      </w:rPr>
      <w:t>№22</w:t>
    </w:r>
    <w:r w:rsidRPr="00B00AC5">
      <w:rPr>
        <w:rFonts w:ascii="PF Din Text Comp Pro Medium" w:hAnsi="PF Din Text Comp Pro Medium"/>
        <w:b w:val="0"/>
        <w:noProof/>
        <w:color w:val="595959"/>
        <w:sz w:val="24"/>
        <w:szCs w:val="24"/>
      </w:rPr>
      <w:t xml:space="preserve"> </w:t>
    </w:r>
    <w:r w:rsidRPr="00D31F31">
      <w:rPr>
        <w:rFonts w:ascii="PF Din Text Comp Pro Medium" w:hAnsi="PF Din Text Comp Pro Medium"/>
        <w:b w:val="0"/>
        <w:color w:val="5F5F5F"/>
        <w:sz w:val="24"/>
        <w:szCs w:val="24"/>
      </w:rPr>
      <w:t>ПО ЧЕЛЯБИНСКОЙ ОБЛАСТИ</w:t>
    </w:r>
  </w:p>
  <w:p w:rsidR="00D474D3" w:rsidRDefault="00D474D3" w:rsidP="00FE10DE">
    <w:pPr>
      <w:pStyle w:val="a7"/>
      <w:ind w:left="-10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DE3"/>
    <w:multiLevelType w:val="hybridMultilevel"/>
    <w:tmpl w:val="97C4E1F0"/>
    <w:lvl w:ilvl="0" w:tplc="5DEC8638">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
    <w:nsid w:val="048C2A4F"/>
    <w:multiLevelType w:val="hybridMultilevel"/>
    <w:tmpl w:val="BA3620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B40964"/>
    <w:multiLevelType w:val="hybridMultilevel"/>
    <w:tmpl w:val="E0DE3D68"/>
    <w:lvl w:ilvl="0" w:tplc="04190001">
      <w:start w:val="1"/>
      <w:numFmt w:val="bullet"/>
      <w:lvlText w:val=""/>
      <w:lvlJc w:val="left"/>
      <w:pPr>
        <w:ind w:left="589" w:hanging="360"/>
      </w:pPr>
      <w:rPr>
        <w:rFonts w:ascii="Symbol" w:hAnsi="Symbol" w:hint="default"/>
      </w:rPr>
    </w:lvl>
    <w:lvl w:ilvl="1" w:tplc="04190003" w:tentative="1">
      <w:start w:val="1"/>
      <w:numFmt w:val="bullet"/>
      <w:lvlText w:val="o"/>
      <w:lvlJc w:val="left"/>
      <w:pPr>
        <w:ind w:left="1309" w:hanging="360"/>
      </w:pPr>
      <w:rPr>
        <w:rFonts w:ascii="Courier New" w:hAnsi="Courier New" w:cs="Courier New" w:hint="default"/>
      </w:rPr>
    </w:lvl>
    <w:lvl w:ilvl="2" w:tplc="04190005" w:tentative="1">
      <w:start w:val="1"/>
      <w:numFmt w:val="bullet"/>
      <w:lvlText w:val=""/>
      <w:lvlJc w:val="left"/>
      <w:pPr>
        <w:ind w:left="2029" w:hanging="360"/>
      </w:pPr>
      <w:rPr>
        <w:rFonts w:ascii="Wingdings" w:hAnsi="Wingdings" w:hint="default"/>
      </w:rPr>
    </w:lvl>
    <w:lvl w:ilvl="3" w:tplc="04190001" w:tentative="1">
      <w:start w:val="1"/>
      <w:numFmt w:val="bullet"/>
      <w:lvlText w:val=""/>
      <w:lvlJc w:val="left"/>
      <w:pPr>
        <w:ind w:left="2749" w:hanging="360"/>
      </w:pPr>
      <w:rPr>
        <w:rFonts w:ascii="Symbol" w:hAnsi="Symbol" w:hint="default"/>
      </w:rPr>
    </w:lvl>
    <w:lvl w:ilvl="4" w:tplc="04190003" w:tentative="1">
      <w:start w:val="1"/>
      <w:numFmt w:val="bullet"/>
      <w:lvlText w:val="o"/>
      <w:lvlJc w:val="left"/>
      <w:pPr>
        <w:ind w:left="3469" w:hanging="360"/>
      </w:pPr>
      <w:rPr>
        <w:rFonts w:ascii="Courier New" w:hAnsi="Courier New" w:cs="Courier New" w:hint="default"/>
      </w:rPr>
    </w:lvl>
    <w:lvl w:ilvl="5" w:tplc="04190005" w:tentative="1">
      <w:start w:val="1"/>
      <w:numFmt w:val="bullet"/>
      <w:lvlText w:val=""/>
      <w:lvlJc w:val="left"/>
      <w:pPr>
        <w:ind w:left="4189" w:hanging="360"/>
      </w:pPr>
      <w:rPr>
        <w:rFonts w:ascii="Wingdings" w:hAnsi="Wingdings" w:hint="default"/>
      </w:rPr>
    </w:lvl>
    <w:lvl w:ilvl="6" w:tplc="04190001" w:tentative="1">
      <w:start w:val="1"/>
      <w:numFmt w:val="bullet"/>
      <w:lvlText w:val=""/>
      <w:lvlJc w:val="left"/>
      <w:pPr>
        <w:ind w:left="4909" w:hanging="360"/>
      </w:pPr>
      <w:rPr>
        <w:rFonts w:ascii="Symbol" w:hAnsi="Symbol" w:hint="default"/>
      </w:rPr>
    </w:lvl>
    <w:lvl w:ilvl="7" w:tplc="04190003" w:tentative="1">
      <w:start w:val="1"/>
      <w:numFmt w:val="bullet"/>
      <w:lvlText w:val="o"/>
      <w:lvlJc w:val="left"/>
      <w:pPr>
        <w:ind w:left="5629" w:hanging="360"/>
      </w:pPr>
      <w:rPr>
        <w:rFonts w:ascii="Courier New" w:hAnsi="Courier New" w:cs="Courier New" w:hint="default"/>
      </w:rPr>
    </w:lvl>
    <w:lvl w:ilvl="8" w:tplc="04190005" w:tentative="1">
      <w:start w:val="1"/>
      <w:numFmt w:val="bullet"/>
      <w:lvlText w:val=""/>
      <w:lvlJc w:val="left"/>
      <w:pPr>
        <w:ind w:left="6349" w:hanging="360"/>
      </w:pPr>
      <w:rPr>
        <w:rFonts w:ascii="Wingdings" w:hAnsi="Wingdings" w:hint="default"/>
      </w:rPr>
    </w:lvl>
  </w:abstractNum>
  <w:abstractNum w:abstractNumId="3">
    <w:nsid w:val="0C0B3DC2"/>
    <w:multiLevelType w:val="hybridMultilevel"/>
    <w:tmpl w:val="354AE834"/>
    <w:lvl w:ilvl="0" w:tplc="EFF06A2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
    <w:nsid w:val="11F05B63"/>
    <w:multiLevelType w:val="hybridMultilevel"/>
    <w:tmpl w:val="4A5E87E0"/>
    <w:lvl w:ilvl="0" w:tplc="04190005">
      <w:start w:val="1"/>
      <w:numFmt w:val="bullet"/>
      <w:lvlText w:val=""/>
      <w:lvlJc w:val="left"/>
      <w:pPr>
        <w:tabs>
          <w:tab w:val="num" w:pos="2640"/>
        </w:tabs>
        <w:ind w:left="2640" w:hanging="360"/>
      </w:pPr>
      <w:rPr>
        <w:rFonts w:ascii="Wingdings" w:hAnsi="Wingdings" w:hint="default"/>
      </w:rPr>
    </w:lvl>
    <w:lvl w:ilvl="1" w:tplc="04190003" w:tentative="1">
      <w:start w:val="1"/>
      <w:numFmt w:val="bullet"/>
      <w:lvlText w:val="o"/>
      <w:lvlJc w:val="left"/>
      <w:pPr>
        <w:tabs>
          <w:tab w:val="num" w:pos="3360"/>
        </w:tabs>
        <w:ind w:left="3360" w:hanging="360"/>
      </w:pPr>
      <w:rPr>
        <w:rFonts w:ascii="Courier New" w:hAnsi="Courier New" w:cs="Courier New" w:hint="default"/>
      </w:rPr>
    </w:lvl>
    <w:lvl w:ilvl="2" w:tplc="04190005" w:tentative="1">
      <w:start w:val="1"/>
      <w:numFmt w:val="bullet"/>
      <w:lvlText w:val=""/>
      <w:lvlJc w:val="left"/>
      <w:pPr>
        <w:tabs>
          <w:tab w:val="num" w:pos="4080"/>
        </w:tabs>
        <w:ind w:left="4080" w:hanging="360"/>
      </w:pPr>
      <w:rPr>
        <w:rFonts w:ascii="Wingdings" w:hAnsi="Wingdings" w:hint="default"/>
      </w:rPr>
    </w:lvl>
    <w:lvl w:ilvl="3" w:tplc="04190001" w:tentative="1">
      <w:start w:val="1"/>
      <w:numFmt w:val="bullet"/>
      <w:lvlText w:val=""/>
      <w:lvlJc w:val="left"/>
      <w:pPr>
        <w:tabs>
          <w:tab w:val="num" w:pos="4800"/>
        </w:tabs>
        <w:ind w:left="4800" w:hanging="360"/>
      </w:pPr>
      <w:rPr>
        <w:rFonts w:ascii="Symbol" w:hAnsi="Symbol" w:hint="default"/>
      </w:rPr>
    </w:lvl>
    <w:lvl w:ilvl="4" w:tplc="04190003" w:tentative="1">
      <w:start w:val="1"/>
      <w:numFmt w:val="bullet"/>
      <w:lvlText w:val="o"/>
      <w:lvlJc w:val="left"/>
      <w:pPr>
        <w:tabs>
          <w:tab w:val="num" w:pos="5520"/>
        </w:tabs>
        <w:ind w:left="5520" w:hanging="360"/>
      </w:pPr>
      <w:rPr>
        <w:rFonts w:ascii="Courier New" w:hAnsi="Courier New" w:cs="Courier New" w:hint="default"/>
      </w:rPr>
    </w:lvl>
    <w:lvl w:ilvl="5" w:tplc="04190005" w:tentative="1">
      <w:start w:val="1"/>
      <w:numFmt w:val="bullet"/>
      <w:lvlText w:val=""/>
      <w:lvlJc w:val="left"/>
      <w:pPr>
        <w:tabs>
          <w:tab w:val="num" w:pos="6240"/>
        </w:tabs>
        <w:ind w:left="6240" w:hanging="360"/>
      </w:pPr>
      <w:rPr>
        <w:rFonts w:ascii="Wingdings" w:hAnsi="Wingdings" w:hint="default"/>
      </w:rPr>
    </w:lvl>
    <w:lvl w:ilvl="6" w:tplc="04190001" w:tentative="1">
      <w:start w:val="1"/>
      <w:numFmt w:val="bullet"/>
      <w:lvlText w:val=""/>
      <w:lvlJc w:val="left"/>
      <w:pPr>
        <w:tabs>
          <w:tab w:val="num" w:pos="6960"/>
        </w:tabs>
        <w:ind w:left="6960" w:hanging="360"/>
      </w:pPr>
      <w:rPr>
        <w:rFonts w:ascii="Symbol" w:hAnsi="Symbol" w:hint="default"/>
      </w:rPr>
    </w:lvl>
    <w:lvl w:ilvl="7" w:tplc="04190003" w:tentative="1">
      <w:start w:val="1"/>
      <w:numFmt w:val="bullet"/>
      <w:lvlText w:val="o"/>
      <w:lvlJc w:val="left"/>
      <w:pPr>
        <w:tabs>
          <w:tab w:val="num" w:pos="7680"/>
        </w:tabs>
        <w:ind w:left="7680" w:hanging="360"/>
      </w:pPr>
      <w:rPr>
        <w:rFonts w:ascii="Courier New" w:hAnsi="Courier New" w:cs="Courier New" w:hint="default"/>
      </w:rPr>
    </w:lvl>
    <w:lvl w:ilvl="8" w:tplc="04190005" w:tentative="1">
      <w:start w:val="1"/>
      <w:numFmt w:val="bullet"/>
      <w:lvlText w:val=""/>
      <w:lvlJc w:val="left"/>
      <w:pPr>
        <w:tabs>
          <w:tab w:val="num" w:pos="8400"/>
        </w:tabs>
        <w:ind w:left="8400" w:hanging="360"/>
      </w:pPr>
      <w:rPr>
        <w:rFonts w:ascii="Wingdings" w:hAnsi="Wingdings" w:hint="default"/>
      </w:rPr>
    </w:lvl>
  </w:abstractNum>
  <w:abstractNum w:abstractNumId="5">
    <w:nsid w:val="17BF1FD0"/>
    <w:multiLevelType w:val="hybridMultilevel"/>
    <w:tmpl w:val="481CC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D168C8"/>
    <w:multiLevelType w:val="hybridMultilevel"/>
    <w:tmpl w:val="7668E8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43F3445"/>
    <w:multiLevelType w:val="hybridMultilevel"/>
    <w:tmpl w:val="F3DCD0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5F5719A"/>
    <w:multiLevelType w:val="hybridMultilevel"/>
    <w:tmpl w:val="D3A88234"/>
    <w:lvl w:ilvl="0" w:tplc="0419000D">
      <w:start w:val="1"/>
      <w:numFmt w:val="bullet"/>
      <w:lvlText w:val=""/>
      <w:lvlJc w:val="left"/>
      <w:pPr>
        <w:tabs>
          <w:tab w:val="num" w:pos="2705"/>
        </w:tabs>
        <w:ind w:left="2705" w:hanging="360"/>
      </w:pPr>
      <w:rPr>
        <w:rFonts w:ascii="Wingdings" w:hAnsi="Wingdings" w:hint="default"/>
      </w:rPr>
    </w:lvl>
    <w:lvl w:ilvl="1" w:tplc="04190005">
      <w:start w:val="1"/>
      <w:numFmt w:val="bullet"/>
      <w:lvlText w:val=""/>
      <w:lvlJc w:val="left"/>
      <w:pPr>
        <w:tabs>
          <w:tab w:val="num" w:pos="3425"/>
        </w:tabs>
        <w:ind w:left="3425" w:hanging="360"/>
      </w:pPr>
      <w:rPr>
        <w:rFonts w:ascii="Wingdings" w:hAnsi="Wingdings" w:hint="default"/>
      </w:rPr>
    </w:lvl>
    <w:lvl w:ilvl="2" w:tplc="04190005" w:tentative="1">
      <w:start w:val="1"/>
      <w:numFmt w:val="bullet"/>
      <w:lvlText w:val=""/>
      <w:lvlJc w:val="left"/>
      <w:pPr>
        <w:tabs>
          <w:tab w:val="num" w:pos="4145"/>
        </w:tabs>
        <w:ind w:left="4145" w:hanging="360"/>
      </w:pPr>
      <w:rPr>
        <w:rFonts w:ascii="Wingdings" w:hAnsi="Wingdings" w:hint="default"/>
      </w:rPr>
    </w:lvl>
    <w:lvl w:ilvl="3" w:tplc="04190001" w:tentative="1">
      <w:start w:val="1"/>
      <w:numFmt w:val="bullet"/>
      <w:lvlText w:val=""/>
      <w:lvlJc w:val="left"/>
      <w:pPr>
        <w:tabs>
          <w:tab w:val="num" w:pos="4865"/>
        </w:tabs>
        <w:ind w:left="4865" w:hanging="360"/>
      </w:pPr>
      <w:rPr>
        <w:rFonts w:ascii="Symbol" w:hAnsi="Symbol" w:hint="default"/>
      </w:rPr>
    </w:lvl>
    <w:lvl w:ilvl="4" w:tplc="04190003" w:tentative="1">
      <w:start w:val="1"/>
      <w:numFmt w:val="bullet"/>
      <w:lvlText w:val="o"/>
      <w:lvlJc w:val="left"/>
      <w:pPr>
        <w:tabs>
          <w:tab w:val="num" w:pos="5585"/>
        </w:tabs>
        <w:ind w:left="5585" w:hanging="360"/>
      </w:pPr>
      <w:rPr>
        <w:rFonts w:ascii="Courier New" w:hAnsi="Courier New" w:cs="Courier New" w:hint="default"/>
      </w:rPr>
    </w:lvl>
    <w:lvl w:ilvl="5" w:tplc="04190005" w:tentative="1">
      <w:start w:val="1"/>
      <w:numFmt w:val="bullet"/>
      <w:lvlText w:val=""/>
      <w:lvlJc w:val="left"/>
      <w:pPr>
        <w:tabs>
          <w:tab w:val="num" w:pos="6305"/>
        </w:tabs>
        <w:ind w:left="6305" w:hanging="360"/>
      </w:pPr>
      <w:rPr>
        <w:rFonts w:ascii="Wingdings" w:hAnsi="Wingdings" w:hint="default"/>
      </w:rPr>
    </w:lvl>
    <w:lvl w:ilvl="6" w:tplc="04190001" w:tentative="1">
      <w:start w:val="1"/>
      <w:numFmt w:val="bullet"/>
      <w:lvlText w:val=""/>
      <w:lvlJc w:val="left"/>
      <w:pPr>
        <w:tabs>
          <w:tab w:val="num" w:pos="7025"/>
        </w:tabs>
        <w:ind w:left="7025" w:hanging="360"/>
      </w:pPr>
      <w:rPr>
        <w:rFonts w:ascii="Symbol" w:hAnsi="Symbol" w:hint="default"/>
      </w:rPr>
    </w:lvl>
    <w:lvl w:ilvl="7" w:tplc="04190003" w:tentative="1">
      <w:start w:val="1"/>
      <w:numFmt w:val="bullet"/>
      <w:lvlText w:val="o"/>
      <w:lvlJc w:val="left"/>
      <w:pPr>
        <w:tabs>
          <w:tab w:val="num" w:pos="7745"/>
        </w:tabs>
        <w:ind w:left="7745" w:hanging="360"/>
      </w:pPr>
      <w:rPr>
        <w:rFonts w:ascii="Courier New" w:hAnsi="Courier New" w:cs="Courier New" w:hint="default"/>
      </w:rPr>
    </w:lvl>
    <w:lvl w:ilvl="8" w:tplc="04190005" w:tentative="1">
      <w:start w:val="1"/>
      <w:numFmt w:val="bullet"/>
      <w:lvlText w:val=""/>
      <w:lvlJc w:val="left"/>
      <w:pPr>
        <w:tabs>
          <w:tab w:val="num" w:pos="8465"/>
        </w:tabs>
        <w:ind w:left="8465" w:hanging="360"/>
      </w:pPr>
      <w:rPr>
        <w:rFonts w:ascii="Wingdings" w:hAnsi="Wingdings" w:hint="default"/>
      </w:rPr>
    </w:lvl>
  </w:abstractNum>
  <w:abstractNum w:abstractNumId="9">
    <w:nsid w:val="26E259A3"/>
    <w:multiLevelType w:val="hybridMultilevel"/>
    <w:tmpl w:val="3676BF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2900243E"/>
    <w:multiLevelType w:val="hybridMultilevel"/>
    <w:tmpl w:val="17324EF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1">
    <w:nsid w:val="29247530"/>
    <w:multiLevelType w:val="hybridMultilevel"/>
    <w:tmpl w:val="28FC93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C992751"/>
    <w:multiLevelType w:val="hybridMultilevel"/>
    <w:tmpl w:val="232227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1391F7C"/>
    <w:multiLevelType w:val="hybridMultilevel"/>
    <w:tmpl w:val="8990F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6A2027"/>
    <w:multiLevelType w:val="hybridMultilevel"/>
    <w:tmpl w:val="3BF6D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734BD4"/>
    <w:multiLevelType w:val="hybridMultilevel"/>
    <w:tmpl w:val="9138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487CAC"/>
    <w:multiLevelType w:val="hybridMultilevel"/>
    <w:tmpl w:val="4B02E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9310AE"/>
    <w:multiLevelType w:val="hybridMultilevel"/>
    <w:tmpl w:val="36444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2825D2"/>
    <w:multiLevelType w:val="hybridMultilevel"/>
    <w:tmpl w:val="5F1C30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1332AE"/>
    <w:multiLevelType w:val="hybridMultilevel"/>
    <w:tmpl w:val="0F220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C04461"/>
    <w:multiLevelType w:val="hybridMultilevel"/>
    <w:tmpl w:val="EA6CE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5E5742"/>
    <w:multiLevelType w:val="hybridMultilevel"/>
    <w:tmpl w:val="80E07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71553C"/>
    <w:multiLevelType w:val="hybridMultilevel"/>
    <w:tmpl w:val="6610F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B10386"/>
    <w:multiLevelType w:val="hybridMultilevel"/>
    <w:tmpl w:val="D410F17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8"/>
  </w:num>
  <w:num w:numId="2">
    <w:abstractNumId w:val="4"/>
  </w:num>
  <w:num w:numId="3">
    <w:abstractNumId w:val="6"/>
  </w:num>
  <w:num w:numId="4">
    <w:abstractNumId w:val="17"/>
  </w:num>
  <w:num w:numId="5">
    <w:abstractNumId w:val="18"/>
  </w:num>
  <w:num w:numId="6">
    <w:abstractNumId w:val="12"/>
  </w:num>
  <w:num w:numId="7">
    <w:abstractNumId w:val="1"/>
  </w:num>
  <w:num w:numId="8">
    <w:abstractNumId w:val="9"/>
  </w:num>
  <w:num w:numId="9">
    <w:abstractNumId w:val="19"/>
  </w:num>
  <w:num w:numId="10">
    <w:abstractNumId w:val="23"/>
  </w:num>
  <w:num w:numId="11">
    <w:abstractNumId w:val="22"/>
  </w:num>
  <w:num w:numId="12">
    <w:abstractNumId w:val="15"/>
  </w:num>
  <w:num w:numId="13">
    <w:abstractNumId w:val="11"/>
  </w:num>
  <w:num w:numId="14">
    <w:abstractNumId w:val="10"/>
  </w:num>
  <w:num w:numId="15">
    <w:abstractNumId w:val="2"/>
  </w:num>
  <w:num w:numId="16">
    <w:abstractNumId w:val="20"/>
  </w:num>
  <w:num w:numId="17">
    <w:abstractNumId w:val="7"/>
  </w:num>
  <w:num w:numId="18">
    <w:abstractNumId w:val="21"/>
  </w:num>
  <w:num w:numId="19">
    <w:abstractNumId w:val="16"/>
  </w:num>
  <w:num w:numId="20">
    <w:abstractNumId w:val="14"/>
  </w:num>
  <w:num w:numId="21">
    <w:abstractNumId w:val="5"/>
  </w:num>
  <w:num w:numId="22">
    <w:abstractNumId w:val="13"/>
  </w:num>
  <w:num w:numId="23">
    <w:abstractNumId w:val="3"/>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48129">
      <o:colormru v:ext="edit" colors="#ddd"/>
      <o:colormenu v:ext="edit" strokecolor="none [1612]" shadowcolor="none [3213]"/>
    </o:shapedefaults>
  </w:hdrShapeDefaults>
  <w:footnotePr>
    <w:footnote w:id="-1"/>
    <w:footnote w:id="0"/>
  </w:footnotePr>
  <w:endnotePr>
    <w:endnote w:id="-1"/>
    <w:endnote w:id="0"/>
  </w:endnotePr>
  <w:compat/>
  <w:rsids>
    <w:rsidRoot w:val="004F7095"/>
    <w:rsid w:val="00006611"/>
    <w:rsid w:val="00010F23"/>
    <w:rsid w:val="00025677"/>
    <w:rsid w:val="000343D3"/>
    <w:rsid w:val="00054494"/>
    <w:rsid w:val="00062433"/>
    <w:rsid w:val="000839CF"/>
    <w:rsid w:val="000876F7"/>
    <w:rsid w:val="00094FC4"/>
    <w:rsid w:val="000C087A"/>
    <w:rsid w:val="000D1AF2"/>
    <w:rsid w:val="000F6FA7"/>
    <w:rsid w:val="00104086"/>
    <w:rsid w:val="00134EFF"/>
    <w:rsid w:val="001A7FE2"/>
    <w:rsid w:val="001B39B1"/>
    <w:rsid w:val="00204284"/>
    <w:rsid w:val="00206ED2"/>
    <w:rsid w:val="00215218"/>
    <w:rsid w:val="00240988"/>
    <w:rsid w:val="00262160"/>
    <w:rsid w:val="0026330C"/>
    <w:rsid w:val="00272ACA"/>
    <w:rsid w:val="002B0566"/>
    <w:rsid w:val="002F13D8"/>
    <w:rsid w:val="00302E73"/>
    <w:rsid w:val="00314FF4"/>
    <w:rsid w:val="0033320B"/>
    <w:rsid w:val="00336279"/>
    <w:rsid w:val="0035083B"/>
    <w:rsid w:val="0035366F"/>
    <w:rsid w:val="003642A3"/>
    <w:rsid w:val="00371906"/>
    <w:rsid w:val="00390C75"/>
    <w:rsid w:val="003B1038"/>
    <w:rsid w:val="003D17D5"/>
    <w:rsid w:val="003D30EA"/>
    <w:rsid w:val="004002A7"/>
    <w:rsid w:val="004140B8"/>
    <w:rsid w:val="00443AD2"/>
    <w:rsid w:val="004B5781"/>
    <w:rsid w:val="004C5F54"/>
    <w:rsid w:val="004D33E0"/>
    <w:rsid w:val="004F4378"/>
    <w:rsid w:val="004F4D2D"/>
    <w:rsid w:val="004F7095"/>
    <w:rsid w:val="00552CC2"/>
    <w:rsid w:val="00564201"/>
    <w:rsid w:val="00564E49"/>
    <w:rsid w:val="005A4A5A"/>
    <w:rsid w:val="005C7B2D"/>
    <w:rsid w:val="006005DC"/>
    <w:rsid w:val="00604ACC"/>
    <w:rsid w:val="00624377"/>
    <w:rsid w:val="006911D9"/>
    <w:rsid w:val="00695BC3"/>
    <w:rsid w:val="006A7EB9"/>
    <w:rsid w:val="006B1CA2"/>
    <w:rsid w:val="006C06C4"/>
    <w:rsid w:val="006D4A40"/>
    <w:rsid w:val="00702F2B"/>
    <w:rsid w:val="00712734"/>
    <w:rsid w:val="00720F45"/>
    <w:rsid w:val="0073019F"/>
    <w:rsid w:val="007766C8"/>
    <w:rsid w:val="00787AB9"/>
    <w:rsid w:val="007A5518"/>
    <w:rsid w:val="007A5DA1"/>
    <w:rsid w:val="007B6C38"/>
    <w:rsid w:val="007C2765"/>
    <w:rsid w:val="007C46A6"/>
    <w:rsid w:val="007E3D50"/>
    <w:rsid w:val="00807E3D"/>
    <w:rsid w:val="00820532"/>
    <w:rsid w:val="008205AB"/>
    <w:rsid w:val="008626B7"/>
    <w:rsid w:val="00873CD1"/>
    <w:rsid w:val="008C18F2"/>
    <w:rsid w:val="008D6EF2"/>
    <w:rsid w:val="008E0DC5"/>
    <w:rsid w:val="009042FA"/>
    <w:rsid w:val="00931A86"/>
    <w:rsid w:val="00940D40"/>
    <w:rsid w:val="00950BBD"/>
    <w:rsid w:val="009607EF"/>
    <w:rsid w:val="00966AC1"/>
    <w:rsid w:val="009B6728"/>
    <w:rsid w:val="009C4BAA"/>
    <w:rsid w:val="009D42F9"/>
    <w:rsid w:val="00A32512"/>
    <w:rsid w:val="00A53558"/>
    <w:rsid w:val="00A7261B"/>
    <w:rsid w:val="00A7767B"/>
    <w:rsid w:val="00A931A0"/>
    <w:rsid w:val="00AA7140"/>
    <w:rsid w:val="00AB37B9"/>
    <w:rsid w:val="00AD2EB4"/>
    <w:rsid w:val="00AE3FA1"/>
    <w:rsid w:val="00AF30B6"/>
    <w:rsid w:val="00B11ACA"/>
    <w:rsid w:val="00B37F29"/>
    <w:rsid w:val="00B41266"/>
    <w:rsid w:val="00B42546"/>
    <w:rsid w:val="00B64DA6"/>
    <w:rsid w:val="00B70B43"/>
    <w:rsid w:val="00B734DF"/>
    <w:rsid w:val="00B84C71"/>
    <w:rsid w:val="00C223D1"/>
    <w:rsid w:val="00C4123A"/>
    <w:rsid w:val="00C41BBF"/>
    <w:rsid w:val="00C75269"/>
    <w:rsid w:val="00C8601B"/>
    <w:rsid w:val="00CA1876"/>
    <w:rsid w:val="00CB2853"/>
    <w:rsid w:val="00CB2FFB"/>
    <w:rsid w:val="00CB62A0"/>
    <w:rsid w:val="00CD39A6"/>
    <w:rsid w:val="00CE7509"/>
    <w:rsid w:val="00D06283"/>
    <w:rsid w:val="00D119D7"/>
    <w:rsid w:val="00D20A5C"/>
    <w:rsid w:val="00D23601"/>
    <w:rsid w:val="00D24494"/>
    <w:rsid w:val="00D474D3"/>
    <w:rsid w:val="00D81488"/>
    <w:rsid w:val="00D8470F"/>
    <w:rsid w:val="00D84976"/>
    <w:rsid w:val="00D87C5D"/>
    <w:rsid w:val="00DC19C6"/>
    <w:rsid w:val="00DF3885"/>
    <w:rsid w:val="00E117C4"/>
    <w:rsid w:val="00E21CB9"/>
    <w:rsid w:val="00E44F39"/>
    <w:rsid w:val="00E5220F"/>
    <w:rsid w:val="00E66003"/>
    <w:rsid w:val="00E7637C"/>
    <w:rsid w:val="00E873DE"/>
    <w:rsid w:val="00E91837"/>
    <w:rsid w:val="00EB51F4"/>
    <w:rsid w:val="00EF1CF0"/>
    <w:rsid w:val="00EF7641"/>
    <w:rsid w:val="00F23C8A"/>
    <w:rsid w:val="00F341D2"/>
    <w:rsid w:val="00F67938"/>
    <w:rsid w:val="00FE10DE"/>
    <w:rsid w:val="00FF4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29">
      <o:colormru v:ext="edit" colors="#ddd"/>
      <o:colormenu v:ext="edit" strokecolor="none [1612]" shadow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095"/>
    <w:rPr>
      <w:rFonts w:ascii="Times New Roman" w:eastAsia="Times New Roman" w:hAnsi="Times New Roman"/>
      <w:sz w:val="24"/>
      <w:szCs w:val="24"/>
    </w:rPr>
  </w:style>
  <w:style w:type="paragraph" w:styleId="1">
    <w:name w:val="heading 1"/>
    <w:basedOn w:val="a"/>
    <w:next w:val="a"/>
    <w:link w:val="10"/>
    <w:qFormat/>
    <w:rsid w:val="004F709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7095"/>
    <w:rPr>
      <w:rFonts w:ascii="Arial" w:eastAsia="Times New Roman" w:hAnsi="Arial" w:cs="Arial"/>
      <w:b/>
      <w:bCs/>
      <w:kern w:val="32"/>
      <w:sz w:val="32"/>
      <w:szCs w:val="32"/>
      <w:lang w:eastAsia="ru-RU"/>
    </w:rPr>
  </w:style>
  <w:style w:type="paragraph" w:customStyle="1" w:styleId="ConsNormal">
    <w:name w:val="ConsNormal"/>
    <w:rsid w:val="004F7095"/>
    <w:pPr>
      <w:widowControl w:val="0"/>
      <w:autoSpaceDE w:val="0"/>
      <w:autoSpaceDN w:val="0"/>
      <w:adjustRightInd w:val="0"/>
      <w:ind w:right="19772" w:firstLine="720"/>
    </w:pPr>
    <w:rPr>
      <w:rFonts w:ascii="Arial" w:eastAsia="Times New Roman" w:hAnsi="Arial" w:cs="Arial"/>
    </w:rPr>
  </w:style>
  <w:style w:type="character" w:styleId="a3">
    <w:name w:val="Hyperlink"/>
    <w:basedOn w:val="a0"/>
    <w:rsid w:val="004F7095"/>
    <w:rPr>
      <w:color w:val="0000FF"/>
      <w:u w:val="single"/>
    </w:rPr>
  </w:style>
  <w:style w:type="paragraph" w:customStyle="1" w:styleId="ConsPlusNormal">
    <w:name w:val="ConsPlusNormal"/>
    <w:rsid w:val="004F7095"/>
    <w:pPr>
      <w:widowControl w:val="0"/>
      <w:autoSpaceDE w:val="0"/>
      <w:autoSpaceDN w:val="0"/>
      <w:adjustRightInd w:val="0"/>
      <w:ind w:firstLine="720"/>
    </w:pPr>
    <w:rPr>
      <w:rFonts w:ascii="Arial" w:eastAsia="Times New Roman" w:hAnsi="Arial" w:cs="Arial"/>
    </w:rPr>
  </w:style>
  <w:style w:type="paragraph" w:styleId="a4">
    <w:name w:val="List Paragraph"/>
    <w:basedOn w:val="a"/>
    <w:uiPriority w:val="34"/>
    <w:qFormat/>
    <w:rsid w:val="00B37F29"/>
    <w:pPr>
      <w:ind w:left="720"/>
      <w:contextualSpacing/>
    </w:pPr>
  </w:style>
  <w:style w:type="paragraph" w:styleId="a5">
    <w:name w:val="No Spacing"/>
    <w:qFormat/>
    <w:rsid w:val="00A931A0"/>
    <w:rPr>
      <w:sz w:val="22"/>
      <w:szCs w:val="22"/>
      <w:lang w:eastAsia="en-US"/>
    </w:rPr>
  </w:style>
  <w:style w:type="paragraph" w:styleId="a6">
    <w:name w:val="Balloon Text"/>
    <w:basedOn w:val="a"/>
    <w:semiHidden/>
    <w:rsid w:val="00D06283"/>
    <w:rPr>
      <w:rFonts w:ascii="Tahoma" w:hAnsi="Tahoma" w:cs="Tahoma"/>
      <w:sz w:val="16"/>
      <w:szCs w:val="16"/>
    </w:rPr>
  </w:style>
  <w:style w:type="paragraph" w:styleId="a7">
    <w:name w:val="header"/>
    <w:basedOn w:val="a"/>
    <w:rsid w:val="00FE10DE"/>
    <w:pPr>
      <w:tabs>
        <w:tab w:val="center" w:pos="4677"/>
        <w:tab w:val="right" w:pos="9355"/>
      </w:tabs>
    </w:pPr>
  </w:style>
  <w:style w:type="paragraph" w:styleId="a8">
    <w:name w:val="footer"/>
    <w:basedOn w:val="a"/>
    <w:rsid w:val="00FE10DE"/>
    <w:pPr>
      <w:tabs>
        <w:tab w:val="center" w:pos="4677"/>
        <w:tab w:val="right" w:pos="9355"/>
      </w:tabs>
    </w:pPr>
  </w:style>
  <w:style w:type="table" w:styleId="a9">
    <w:name w:val="Table Grid"/>
    <w:basedOn w:val="a1"/>
    <w:rsid w:val="007766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rsid w:val="008D6EF2"/>
    <w:pPr>
      <w:spacing w:before="100" w:beforeAutospacing="1" w:after="100" w:afterAutospacing="1"/>
    </w:pPr>
  </w:style>
  <w:style w:type="paragraph" w:customStyle="1" w:styleId="Default">
    <w:name w:val="Default"/>
    <w:rsid w:val="00E5220F"/>
    <w:pPr>
      <w:autoSpaceDE w:val="0"/>
      <w:autoSpaceDN w:val="0"/>
      <w:adjustRightInd w:val="0"/>
    </w:pPr>
    <w:rPr>
      <w:rFonts w:ascii="PF Din Text Cond Pro" w:hAnsi="PF Din Text Cond Pro" w:cs="PF Din Text Cond Pro"/>
      <w:color w:val="000000"/>
      <w:sz w:val="24"/>
      <w:szCs w:val="24"/>
    </w:rPr>
  </w:style>
  <w:style w:type="character" w:customStyle="1" w:styleId="apple-converted-space">
    <w:name w:val="apple-converted-space"/>
    <w:basedOn w:val="a0"/>
    <w:rsid w:val="00CB2FFB"/>
  </w:style>
  <w:style w:type="paragraph" w:customStyle="1" w:styleId="ab">
    <w:name w:val="Фирменный стиль ТЕКСТ"/>
    <w:basedOn w:val="a"/>
    <w:link w:val="ac"/>
    <w:qFormat/>
    <w:rsid w:val="00CB2FFB"/>
    <w:pPr>
      <w:shd w:val="clear" w:color="auto" w:fill="FFFFFF"/>
      <w:spacing w:after="240"/>
      <w:jc w:val="both"/>
    </w:pPr>
    <w:rPr>
      <w:rFonts w:ascii="PF Din Text Cond Pro Light" w:hAnsi="PF Din Text Cond Pro Light" w:cs="Arial"/>
      <w:color w:val="000000"/>
      <w:sz w:val="40"/>
      <w:szCs w:val="38"/>
    </w:rPr>
  </w:style>
  <w:style w:type="character" w:customStyle="1" w:styleId="ac">
    <w:name w:val="Фирменный стиль ТЕКСТ Знак"/>
    <w:basedOn w:val="a0"/>
    <w:link w:val="ab"/>
    <w:rsid w:val="00CB2FFB"/>
    <w:rPr>
      <w:rFonts w:ascii="PF Din Text Cond Pro Light" w:eastAsia="Times New Roman" w:hAnsi="PF Din Text Cond Pro Light" w:cs="Arial"/>
      <w:color w:val="000000"/>
      <w:sz w:val="40"/>
      <w:szCs w:val="38"/>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7AAF0-AC13-4C7D-BD0D-95A1EA24A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УПРАВЛЕНИЕ ФЕДЕРАЛЬНОЙ НАЛОГОВОЙ СЛУЖБЫ ПО ЧЕЛЯБИНСКОЙ ОБЛАСТИ НАПОМИНАЕТ:</vt:lpstr>
    </vt:vector>
  </TitlesOfParts>
  <Company>WareZ Provider</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ФЕДЕРАЛЬНОЙ НАЛОГОВОЙ СЛУЖБЫ ПО ЧЕЛЯБИНСКОЙ ОБЛАСТИ НАПОМИНАЕТ:</dc:title>
  <dc:creator>www.PHILka.RU</dc:creator>
  <cp:lastModifiedBy>7460-00-074</cp:lastModifiedBy>
  <cp:revision>2</cp:revision>
  <cp:lastPrinted>2013-04-25T04:26:00Z</cp:lastPrinted>
  <dcterms:created xsi:type="dcterms:W3CDTF">2015-06-02T06:11:00Z</dcterms:created>
  <dcterms:modified xsi:type="dcterms:W3CDTF">2015-06-02T06:11:00Z</dcterms:modified>
</cp:coreProperties>
</file>