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E36B" w14:textId="77777777" w:rsidR="00E043B7" w:rsidRDefault="00BC3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ходе реализации муниципальной программы </w:t>
      </w:r>
    </w:p>
    <w:p w14:paraId="5879434E" w14:textId="77777777" w:rsidR="00E043B7" w:rsidRDefault="00BC3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в Сосновском муниципальном районе Челябинской области»</w:t>
      </w:r>
    </w:p>
    <w:p w14:paraId="3F17F375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4"/>
        <w:gridCol w:w="973"/>
        <w:gridCol w:w="4884"/>
      </w:tblGrid>
      <w:tr w:rsidR="00E043B7" w14:paraId="03D9857A" w14:textId="77777777">
        <w:tc>
          <w:tcPr>
            <w:tcW w:w="3684" w:type="dxa"/>
          </w:tcPr>
          <w:p w14:paraId="14E3AD78" w14:textId="77777777" w:rsidR="00E043B7" w:rsidRDefault="00BC3C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973" w:type="dxa"/>
          </w:tcPr>
          <w:p w14:paraId="7D827F86" w14:textId="77777777" w:rsidR="00E043B7" w:rsidRDefault="00BC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83" w:type="dxa"/>
          </w:tcPr>
          <w:p w14:paraId="12633AF5" w14:textId="77777777" w:rsidR="00E043B7" w:rsidRDefault="00BC3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«Комплексное развитие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сельских территорий в Сосновском муниципальном районе Челябинской области», утвержденная постановлением администрации Сосновского муниципального района от 12.12.2022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2451 (в ред. от 29.01.2024г. № 91)</w:t>
            </w:r>
          </w:p>
        </w:tc>
      </w:tr>
      <w:tr w:rsidR="00E043B7" w14:paraId="363D6065" w14:textId="77777777">
        <w:tc>
          <w:tcPr>
            <w:tcW w:w="3684" w:type="dxa"/>
          </w:tcPr>
          <w:p w14:paraId="4AE23CD6" w14:textId="77777777" w:rsidR="00E043B7" w:rsidRDefault="00BC3C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973" w:type="dxa"/>
          </w:tcPr>
          <w:p w14:paraId="6444BB53" w14:textId="77777777" w:rsidR="00E043B7" w:rsidRDefault="00BC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83" w:type="dxa"/>
          </w:tcPr>
          <w:p w14:paraId="3BD35A56" w14:textId="77777777" w:rsidR="00E043B7" w:rsidRDefault="00BC3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 и продовольствия администрации Сосновского муниципального района</w:t>
            </w:r>
          </w:p>
        </w:tc>
      </w:tr>
      <w:tr w:rsidR="00E043B7" w14:paraId="722B6D63" w14:textId="77777777">
        <w:tc>
          <w:tcPr>
            <w:tcW w:w="3684" w:type="dxa"/>
          </w:tcPr>
          <w:p w14:paraId="6BA7E3A5" w14:textId="77777777" w:rsidR="00E043B7" w:rsidRDefault="00BC3C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Отчётный год</w:t>
            </w:r>
          </w:p>
        </w:tc>
        <w:tc>
          <w:tcPr>
            <w:tcW w:w="973" w:type="dxa"/>
          </w:tcPr>
          <w:p w14:paraId="22D532CB" w14:textId="77777777" w:rsidR="00E043B7" w:rsidRDefault="00BC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83" w:type="dxa"/>
          </w:tcPr>
          <w:p w14:paraId="680A6757" w14:textId="77777777" w:rsidR="00E043B7" w:rsidRDefault="00BC3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E043B7" w14:paraId="1941150F" w14:textId="77777777">
        <w:tc>
          <w:tcPr>
            <w:tcW w:w="3684" w:type="dxa"/>
          </w:tcPr>
          <w:p w14:paraId="071067AE" w14:textId="77777777" w:rsidR="00E043B7" w:rsidRDefault="00BC3C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составления годового отчёта</w:t>
            </w:r>
          </w:p>
        </w:tc>
        <w:tc>
          <w:tcPr>
            <w:tcW w:w="973" w:type="dxa"/>
          </w:tcPr>
          <w:p w14:paraId="1B66234E" w14:textId="77777777" w:rsidR="00E043B7" w:rsidRDefault="00BC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83" w:type="dxa"/>
          </w:tcPr>
          <w:p w14:paraId="38651771" w14:textId="77777777" w:rsidR="00E043B7" w:rsidRDefault="00BC3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15.04.202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E043B7" w14:paraId="220FA4A6" w14:textId="77777777">
        <w:tc>
          <w:tcPr>
            <w:tcW w:w="3684" w:type="dxa"/>
          </w:tcPr>
          <w:p w14:paraId="70D18D1B" w14:textId="77777777" w:rsidR="00E043B7" w:rsidRDefault="00BC3CA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Должность, фамилия, имя, отчество, номер телефона и электронный адрес непосредственного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исполнителя</w:t>
            </w:r>
          </w:p>
        </w:tc>
        <w:tc>
          <w:tcPr>
            <w:tcW w:w="973" w:type="dxa"/>
          </w:tcPr>
          <w:p w14:paraId="321F288A" w14:textId="77777777" w:rsidR="00E043B7" w:rsidRDefault="00BC3C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883" w:type="dxa"/>
          </w:tcPr>
          <w:p w14:paraId="706306FA" w14:textId="77777777" w:rsidR="00E043B7" w:rsidRDefault="00BC3C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сельского хозяйства и продовольствия администрации Сосновского муниципального района Сафронова Надежда Олеговна, тел. 8 (35144) 90-217,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эл.адрес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chelsosna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14:paraId="4D2C49A6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123AE0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9677C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B3DE28" w14:textId="77777777" w:rsidR="00E043B7" w:rsidRDefault="00E04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5E83C4" w14:textId="77777777" w:rsidR="00E043B7" w:rsidRDefault="00BC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62F1CADF" w14:textId="77777777" w:rsidR="00E043B7" w:rsidRDefault="00BC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хозяйства и продовольствия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А.Г. Воронков</w:t>
      </w:r>
    </w:p>
    <w:p w14:paraId="7100B097" w14:textId="77777777" w:rsidR="00E043B7" w:rsidRDefault="00E04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837A0E" w14:textId="77777777" w:rsidR="00E043B7" w:rsidRDefault="00BC3CA1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48EE45D3" w14:textId="77777777" w:rsidR="00E043B7" w:rsidRDefault="00BC3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2023 году финансирование мероприятий 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федерального, областного и местного бюджетов, а также за счет внебюджетных средств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в Сосновском муниципальном районе Челябинской области», утвержденной постановлением администрации Сосновского муниципального района от 12.12.2022 г. № 2451.</w:t>
      </w:r>
    </w:p>
    <w:p w14:paraId="77F98837" w14:textId="77777777" w:rsidR="00E043B7" w:rsidRDefault="00BC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обеспечения повышения качества и уровня жизни сельского населения в целях сохранения социального и экономического потенциала сельских территорий в Сосновском муниципальном районе Челябинской области.</w:t>
      </w:r>
    </w:p>
    <w:p w14:paraId="3AEB9AA5" w14:textId="77777777" w:rsidR="00E043B7" w:rsidRDefault="00BC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в рамках муниципальной программы реализованы следующие мероприятия:</w:t>
      </w:r>
    </w:p>
    <w:p w14:paraId="7B987EBC" w14:textId="77777777" w:rsidR="00E043B7" w:rsidRDefault="00BC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Капитальный ремонт помещений спортзала № 1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Сосновского муниципального района Челябинской области, с. Долгодеревенское, ул. Строителей, 6;</w:t>
      </w:r>
    </w:p>
    <w:p w14:paraId="2442E77D" w14:textId="77777777" w:rsidR="00E043B7" w:rsidRDefault="00BC3CA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Капитальный ремонт МОУ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Долгодеревенская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СОШ, расположенной по адресу: Челябинская обл., Сосновский район, с. Долгодеревенское, ул. Набережная, 1;</w:t>
      </w:r>
    </w:p>
    <w:p w14:paraId="35B75D2F" w14:textId="77777777" w:rsidR="00E043B7" w:rsidRDefault="00BC3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Капитальный ремонт спортивного зала МОУ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Сирюсинская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СОШ, Челябинская область, Сосновский муниципальный район, с.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Туктубаево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Плановая, 7А;</w:t>
      </w:r>
    </w:p>
    <w:p w14:paraId="567EA572" w14:textId="77777777" w:rsidR="00E043B7" w:rsidRDefault="00BC3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Капитальный ремонт сетей наружного водоснабжения по адресу: Челябинская обл., Сосновский р-н,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Алишева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539DEA4B" w14:textId="77777777" w:rsidR="00E043B7" w:rsidRDefault="00BC3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Облицовка фасада здания по ул. Лесная, 2а п. Полетаево Сосновского муниципального района;</w:t>
      </w:r>
    </w:p>
    <w:p w14:paraId="6C321DF4" w14:textId="77777777" w:rsidR="00E043B7" w:rsidRDefault="00BC3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Ремонт сети наружного освещения въездной дороги по ул. Труда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Бутаки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Сосновского муниципального района;</w:t>
      </w:r>
    </w:p>
    <w:p w14:paraId="59B40A42" w14:textId="77777777" w:rsidR="00E043B7" w:rsidRDefault="00BC3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Установка ограждения территории МДОУ № 15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Саккулово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14:paraId="6AFA601D" w14:textId="77777777" w:rsidR="00E043B7" w:rsidRDefault="00BC3CA1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Ремонт ограждения территории МОУ Смольнинская ООШ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д.Смольное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2462615" w14:textId="77777777" w:rsidR="00E043B7" w:rsidRDefault="00BC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на реализацию муниципальной программы на 2023 год составил 66 044,0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782FBCAE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52 596,3 тыс. рублей – средства федерального бюджета,</w:t>
      </w:r>
    </w:p>
    <w:p w14:paraId="5A66633C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5 167,4 тыс. рублей – средства областного бюджета,</w:t>
      </w:r>
    </w:p>
    <w:p w14:paraId="24F9D0BC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4 557,3 тыс. рублей – средства местного бюджета,</w:t>
      </w:r>
    </w:p>
    <w:p w14:paraId="1EC99145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3 723,0 тыс. рублей – внебюджетные средства. </w:t>
      </w:r>
    </w:p>
    <w:p w14:paraId="35D6B6CB" w14:textId="77777777" w:rsidR="00E043B7" w:rsidRDefault="00BC3CA1">
      <w:pPr>
        <w:tabs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br/>
        <w:t xml:space="preserve">в 2023 году: </w:t>
      </w:r>
    </w:p>
    <w:p w14:paraId="092F6277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реализованных проектов комплексного развития сельских территорий, составило 1 единицу;</w:t>
      </w:r>
    </w:p>
    <w:p w14:paraId="79E1251A" w14:textId="77777777" w:rsidR="00E043B7" w:rsidRDefault="00BC3C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капитально отремонтированных объектов общеобразовательных учреждений, составило 3 единицы;</w:t>
      </w:r>
    </w:p>
    <w:p w14:paraId="4D594749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капитальный ремонт сетей наружного водоснабжения составил 3,55 км;</w:t>
      </w:r>
    </w:p>
    <w:p w14:paraId="7510AAA3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созданных рабочих мест (заполненных штатных единиц) в период реализации проектов, отобранных для субсидирования) составило 1 единицу;</w:t>
      </w:r>
    </w:p>
    <w:p w14:paraId="1B6F175E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объектов (мероприятий), входящих в состав проекта комплексного развития сельских территорий (сельских агломераций), составило 4 единицы;</w:t>
      </w:r>
    </w:p>
    <w:p w14:paraId="0FE03736" w14:textId="77777777" w:rsidR="00E043B7" w:rsidRDefault="00BC3CA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реализованных общественно значимых проектов по благоустройству сельских территорий, составило 4 единицы.</w:t>
      </w:r>
    </w:p>
    <w:p w14:paraId="27B2BFBA" w14:textId="77777777" w:rsidR="00E043B7" w:rsidRDefault="00BC3CA1">
      <w:pPr>
        <w:widowControl w:val="0"/>
        <w:tabs>
          <w:tab w:val="left" w:pos="15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результаты реализации муниципальной программы, достигнутые в отчетном году, представлены в таблицах.</w:t>
      </w:r>
    </w:p>
    <w:p w14:paraId="0F720363" w14:textId="77777777" w:rsidR="00E043B7" w:rsidRDefault="00BC3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14:paraId="23F8A503" w14:textId="77777777" w:rsidR="00E043B7" w:rsidRDefault="00E0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DF38D6" w14:textId="77777777" w:rsidR="00E043B7" w:rsidRDefault="00E0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2942DED" w14:textId="77777777" w:rsidR="00E043B7" w:rsidRDefault="00E0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9B2C22E" w14:textId="77777777" w:rsidR="00E043B7" w:rsidRDefault="00E0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9D01375" w14:textId="77777777" w:rsidR="00E043B7" w:rsidRDefault="00E0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876AE9" w14:textId="77777777" w:rsidR="00E043B7" w:rsidRDefault="00E0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E043B7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8192"/>
        </w:sectPr>
      </w:pPr>
    </w:p>
    <w:p w14:paraId="6C1D4CC6" w14:textId="77777777" w:rsidR="00E043B7" w:rsidRDefault="00BC3C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14:paraId="3B1749DB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14:paraId="07792F34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достижении значений показателей (индикаторов)</w:t>
      </w:r>
    </w:p>
    <w:p w14:paraId="4F148CCC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626A3CB5" w14:textId="77777777" w:rsidR="00E043B7" w:rsidRDefault="00E04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544"/>
        <w:gridCol w:w="1559"/>
        <w:gridCol w:w="1843"/>
        <w:gridCol w:w="1418"/>
        <w:gridCol w:w="1418"/>
        <w:gridCol w:w="4319"/>
      </w:tblGrid>
      <w:tr w:rsidR="00E043B7" w14:paraId="09BFE7D0" w14:textId="7777777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DA5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6611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7CE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9FB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Значения показателей (индикаторов)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D101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Обоснование отклонений значений показателя (индикатора) на конец отчетного года от плана (при наличии отклонения) </w:t>
            </w:r>
          </w:p>
        </w:tc>
      </w:tr>
      <w:tr w:rsidR="00E043B7" w14:paraId="20BF761A" w14:textId="77777777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BEE0" w14:textId="77777777" w:rsidR="00E043B7" w:rsidRDefault="00E043B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6693" w14:textId="77777777" w:rsidR="00E043B7" w:rsidRDefault="00E043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EF03" w14:textId="77777777" w:rsidR="00E043B7" w:rsidRDefault="00E043B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4F9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год, предшествующий отчетному 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ECF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отчетный год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713" w14:textId="77777777" w:rsidR="00E043B7" w:rsidRDefault="00E043B7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043B7" w14:paraId="59860AB1" w14:textId="77777777"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80E2" w14:textId="77777777" w:rsidR="00E043B7" w:rsidRDefault="00E043B7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5C36" w14:textId="77777777" w:rsidR="00E043B7" w:rsidRDefault="00E043B7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2BB4" w14:textId="77777777" w:rsidR="00E043B7" w:rsidRDefault="00E043B7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790D" w14:textId="77777777" w:rsidR="00E043B7" w:rsidRDefault="00E043B7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BE5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E88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факт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0DA3" w14:textId="77777777" w:rsidR="00E043B7" w:rsidRDefault="00E043B7">
            <w:pPr>
              <w:rPr>
                <w:rFonts w:ascii="Times New Roman" w:hAnsi="Times New Roman"/>
              </w:rPr>
            </w:pPr>
          </w:p>
        </w:tc>
      </w:tr>
      <w:tr w:rsidR="00E043B7" w14:paraId="05C21486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186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AA5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A8A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728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66A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FF8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46BA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E043B7" w14:paraId="10C20452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A171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D95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сельских территорий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Сосновском муниципальном районе Челябинской области»</w:t>
            </w:r>
          </w:p>
        </w:tc>
      </w:tr>
      <w:tr w:rsidR="00E043B7" w14:paraId="0C706361" w14:textId="77777777">
        <w:tc>
          <w:tcPr>
            <w:tcW w:w="14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817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конечного результата (индикатор)</w:t>
            </w:r>
          </w:p>
        </w:tc>
      </w:tr>
      <w:tr w:rsidR="00E043B7" w14:paraId="65F7F33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3CB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B5A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реализованных проектов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E56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E8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1C61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63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D7A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043B7" w14:paraId="79EC836F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6A40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161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капитально </w:t>
            </w:r>
            <w:r>
              <w:rPr>
                <w:rFonts w:ascii="Times New Roman" w:hAnsi="Times New Roman" w:cs="Times New Roman"/>
                <w:szCs w:val="22"/>
              </w:rPr>
              <w:t>отремонтированных объектов общеобразовательных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EEC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4F9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158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873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A15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043B7" w14:paraId="4C05FEA1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2AB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9B6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Капитальный ремонт сетей наружного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5C6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408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002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260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3,55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3A0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043B7" w14:paraId="07FADB20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4B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C850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созданных рабочих мест (заполненных штатных единиц) в период реализации проектов, </w:t>
            </w:r>
            <w:r>
              <w:rPr>
                <w:rFonts w:ascii="Times New Roman" w:hAnsi="Times New Roman" w:cs="Times New Roman"/>
                <w:szCs w:val="22"/>
              </w:rPr>
              <w:t>отобранных для субсидирования)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951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546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73A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495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BA9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043B7" w14:paraId="14A1F564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60B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7F6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объектов (мероприятий), входящих в состав проекта комплексного развития сельских территорий (сельских агломераций)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A9B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079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50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CF2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192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043B7" w14:paraId="3E04418A" w14:textId="7777777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B95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51C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Количество реализованных общественно значимых </w:t>
            </w:r>
            <w:r>
              <w:rPr>
                <w:rFonts w:ascii="Times New Roman" w:hAnsi="Times New Roman" w:cs="Times New Roman"/>
                <w:szCs w:val="22"/>
              </w:rPr>
              <w:t>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9C2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56B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70F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B70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3DF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44531AEE" w14:textId="77777777" w:rsidR="00E043B7" w:rsidRDefault="00E043B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33D0775" w14:textId="77777777" w:rsidR="00E043B7" w:rsidRDefault="00E043B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753FC08" w14:textId="77777777" w:rsidR="00E043B7" w:rsidRDefault="00E043B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0BF8814C" w14:textId="77777777" w:rsidR="00E043B7" w:rsidRDefault="00BC3CA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14:paraId="5784F189" w14:textId="77777777" w:rsidR="00E043B7" w:rsidRDefault="00E04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330610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44"/>
      <w:bookmarkEnd w:id="0"/>
      <w:r>
        <w:rPr>
          <w:rFonts w:ascii="Times New Roman" w:hAnsi="Times New Roman" w:cs="Times New Roman"/>
          <w:sz w:val="27"/>
          <w:szCs w:val="27"/>
        </w:rPr>
        <w:t>Перечень</w:t>
      </w:r>
    </w:p>
    <w:p w14:paraId="1A7C5FDE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мероприятий муниципальной программы,</w:t>
      </w:r>
    </w:p>
    <w:p w14:paraId="30768923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реализация которых предусмотрена в отчетном году,</w:t>
      </w:r>
    </w:p>
    <w:p w14:paraId="4E77D41D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выполненных и не выполненных (с указанием причин) в установленные сроки</w:t>
      </w:r>
    </w:p>
    <w:p w14:paraId="6611328D" w14:textId="77777777" w:rsidR="00E043B7" w:rsidRDefault="00E043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4"/>
        <w:gridCol w:w="2625"/>
        <w:gridCol w:w="1559"/>
        <w:gridCol w:w="1134"/>
        <w:gridCol w:w="1132"/>
        <w:gridCol w:w="1134"/>
        <w:gridCol w:w="1275"/>
        <w:gridCol w:w="1985"/>
        <w:gridCol w:w="1984"/>
        <w:gridCol w:w="20"/>
        <w:gridCol w:w="1462"/>
      </w:tblGrid>
      <w:tr w:rsidR="00E043B7" w14:paraId="519D2F1C" w14:textId="77777777"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392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</w:rPr>
              <w:t xml:space="preserve">п/п 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05D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 мероприятий муниципальной программы (подпрограммы)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512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B4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77A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0FB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D03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Выполнено/не выполнено (выполнено частично)</w:t>
            </w:r>
          </w:p>
        </w:tc>
      </w:tr>
      <w:tr w:rsidR="00E043B7" w14:paraId="73340419" w14:textId="77777777"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254F" w14:textId="77777777" w:rsidR="00E043B7" w:rsidRDefault="00E04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FCE6" w14:textId="77777777" w:rsidR="00E043B7" w:rsidRDefault="00E04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6DC0D" w14:textId="77777777" w:rsidR="00E043B7" w:rsidRDefault="00E043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7FB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802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E9E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04E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63F7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запланированные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ECC7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EFA3" w14:textId="77777777" w:rsidR="00E043B7" w:rsidRDefault="00E043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3B7" w14:paraId="4E513BE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22A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63"/>
            <w:bookmarkEnd w:id="1"/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25F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C25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20E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189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BDDB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FAF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B49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032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4B9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E043B7" w14:paraId="61C0F8C8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6C7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453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Капитальный ремонт помещений спортзала № 1 МОУ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Долгодеревенская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Сосновского муниципального района Челябинской области, с. Долгодеревенское, ул. Строителей,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E7A1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028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A6D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D10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EF3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BE6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капитальный ремонт помещений спортзала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B8C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 помещений спортзала завершен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6C5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043B7" w14:paraId="1DB3BE5E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4ECD1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F7C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</w:t>
            </w:r>
            <w:r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403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E043B7" w14:paraId="7C6A8B7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EDD3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6AA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оказывающего существенное воздействие на реализацию муниципальной программы 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637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</w:tr>
      <w:tr w:rsidR="00E043B7" w14:paraId="6AC57409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3A08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FF93" w14:textId="77777777" w:rsidR="00E043B7" w:rsidRDefault="00BC3CA1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8CDB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A17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78C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FBC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010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F79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013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99F0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043B7" w14:paraId="0D1648A0" w14:textId="77777777">
        <w:trPr>
          <w:trHeight w:val="161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740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2D0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Капитальный ремонт МОУ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Долгодеревенская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расположенной по адресу: Челябинская обл., Сосновский район, с. Долгодеревенское, ул. Набережная,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278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274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9BD4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C30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B26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C361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Провести капитальный ремонт </w:t>
            </w:r>
            <w:r>
              <w:rPr>
                <w:rFonts w:ascii="Times New Roman" w:hAnsi="Times New Roman" w:cs="Times New Roman"/>
                <w:sz w:val="20"/>
              </w:rPr>
              <w:t xml:space="preserve">помещений МОУ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Долгодеревенская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3AC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капитальный ремонт помещений МОУ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Долгодеревенская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завершен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1C0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043B7" w14:paraId="6E1FE5DB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EC9B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DBEE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F13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E043B7" w14:paraId="1CCBFEC2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1EDB5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1FE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  <w:sz w:val="20"/>
              </w:rPr>
              <w:t>оказывающего существенное воздействие на реализацию муниципальной программы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CBE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43B7" w14:paraId="6BC21619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1CA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647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5112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F49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D831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7E0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D58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64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5C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28FD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3B7" w14:paraId="5478F2B0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B30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9D0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Капитальный ремонт спортивного зала МОУ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Сирюсинская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СОШ, Челябинская область, </w:t>
            </w:r>
            <w:r>
              <w:rPr>
                <w:rFonts w:ascii="Times New Roman" w:hAnsi="Times New Roman" w:cs="Times New Roman"/>
                <w:sz w:val="20"/>
              </w:rPr>
              <w:t xml:space="preserve">Сосновский муниципальный район, с.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Туктубаево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 Плановая, 7А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4E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DE0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953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8E1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CEC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EB5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капитальный ремонт спортивного зала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EE7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 спортивного зала завершен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923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043B7" w14:paraId="5DE33E1E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384F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F78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E52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E043B7" w14:paraId="1D2751E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2F823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3E7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нейтрализации/минимизации отклонения по 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314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E043B7" w14:paraId="492909AC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CDFC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DF7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0"/>
              </w:rPr>
              <w:t>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A46E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05C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5EE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C10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1D03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52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36E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33BC7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3B7" w14:paraId="6E79882B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F72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940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Капитальный ремонт сетей наружного водоснабжения по адресу: Челябинская обл., Сосновский р-н,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Алишева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540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A1E7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264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6A9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A8DA7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A0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капитальный ремонт сетей наружного водоснабжения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5CA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Капитальный ремонт сетей наружного водоснабжения завершен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CEE9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043B7" w14:paraId="50CA4029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C2BF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ED3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D41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E043B7" w14:paraId="4092BC6D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3B82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E98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</w:t>
            </w:r>
            <w:r>
              <w:rPr>
                <w:rFonts w:ascii="Times New Roman" w:hAnsi="Times New Roman" w:cs="Times New Roman"/>
                <w:sz w:val="20"/>
              </w:rPr>
              <w:t>контрольному событию, оказывающего существенное воздействие на реализацию муниципальной программы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D14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043B7" w14:paraId="5AB0AC51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6734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B2C4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7955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8E0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FF81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EAF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6C7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7C6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685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DBE5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3B7" w14:paraId="5460ED72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8E3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D32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Облицовка фасада здания по ул. Лесная, 2а п. Полетаево </w:t>
            </w:r>
            <w:r>
              <w:rPr>
                <w:rFonts w:ascii="Times New Roman" w:hAnsi="Times New Roman" w:cs="Times New Roman"/>
                <w:sz w:val="20"/>
              </w:rPr>
              <w:t>Сосновского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C8A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B72B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3A8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56C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4B22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3E7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облицовку фасада здания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BF9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Облицовка фасада здания завершена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FF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043B7" w14:paraId="0EC33505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717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9DA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EB4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E043B7" w14:paraId="450096AA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C5D3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202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оказывающего существенное воздействие на реализацию муниципальной программы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15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E043B7" w14:paraId="516CDFE6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D558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65C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18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5B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0C0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6CF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57E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5C1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8F8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7426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3B7" w14:paraId="3AD29D22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4B6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87E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сети </w:t>
            </w:r>
            <w:r>
              <w:rPr>
                <w:rFonts w:ascii="Times New Roman" w:hAnsi="Times New Roman" w:cs="Times New Roman"/>
                <w:sz w:val="20"/>
              </w:rPr>
              <w:t xml:space="preserve">наружного освещения въездной дороги по ул. Труда 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Бутаки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Сосновского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BE4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313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E3D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E5B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243BA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F5A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Провести ремонт сети наружного освещения въездной дороги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BF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Ремонт сети наружного освещения въездной дороги завершен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496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043B7" w14:paraId="258D0A7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0695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44D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D2B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E043B7" w14:paraId="6D826B1B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D8A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A10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воздействие на реализацию муниципальной </w:t>
            </w:r>
            <w:r>
              <w:rPr>
                <w:rFonts w:ascii="Times New Roman" w:hAnsi="Times New Roman" w:cs="Times New Roman"/>
                <w:sz w:val="20"/>
              </w:rPr>
              <w:t>программы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C7B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043B7" w14:paraId="4106FB54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E16C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BB46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3718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27A9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021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1E2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9AC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8B9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29E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402F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3B7" w14:paraId="0D4BDC1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9E7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B94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Установка ограждения территории МДОУ № 15 п.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Саккулово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E3A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сельского хозяйства и продовольствия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ADF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EC9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2D6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01.01.2023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8648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39C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0"/>
              </w:rPr>
              <w:t>установку ограждения территории</w:t>
            </w:r>
          </w:p>
        </w:tc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FF1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Установка ограждения территории завершена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966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Выполнено</w:t>
            </w:r>
          </w:p>
        </w:tc>
      </w:tr>
      <w:tr w:rsidR="00E043B7" w14:paraId="64476A4F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71CB2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B74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Проблемы, возникшие в ходе реализации мероприятия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C84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отсутствовали</w:t>
            </w:r>
          </w:p>
        </w:tc>
      </w:tr>
      <w:tr w:rsidR="00E043B7" w14:paraId="00E7FF78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4CD7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9C6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Меры нейтрализации/минимизации отклонения по контрольному событию, оказывающего существенное </w:t>
            </w:r>
            <w:r>
              <w:rPr>
                <w:rFonts w:ascii="Times New Roman" w:hAnsi="Times New Roman" w:cs="Times New Roman"/>
                <w:sz w:val="20"/>
              </w:rPr>
              <w:t xml:space="preserve">воздействие на реализацию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муниципальной программы</w:t>
            </w:r>
          </w:p>
        </w:tc>
        <w:tc>
          <w:tcPr>
            <w:tcW w:w="11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4CD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</w:tr>
      <w:tr w:rsidR="00E043B7" w14:paraId="7373BDBB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1E1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D2E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Контрольное событие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9967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CCF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598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3BF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EC40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31.12.2023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FA5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D0B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F902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43B7" w14:paraId="090FFE94" w14:textId="77777777">
        <w:trPr>
          <w:trHeight w:val="917"/>
        </w:trPr>
        <w:tc>
          <w:tcPr>
            <w:tcW w:w="1480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A06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Итого по муниципальной программе:</w:t>
            </w:r>
          </w:p>
          <w:p w14:paraId="290F5D0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количество мероприятий - 7, из них:</w:t>
            </w:r>
          </w:p>
          <w:p w14:paraId="4D7029A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выполненных - 7;</w:t>
            </w:r>
          </w:p>
          <w:p w14:paraId="62FA1B1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невыполненных - 0;</w:t>
            </w:r>
          </w:p>
          <w:p w14:paraId="2FEF43F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выполненных частично – 0.</w:t>
            </w:r>
          </w:p>
        </w:tc>
      </w:tr>
    </w:tbl>
    <w:p w14:paraId="45A63A0C" w14:textId="77777777" w:rsidR="00E043B7" w:rsidRDefault="00E043B7">
      <w:pPr>
        <w:sectPr w:rsidR="00E043B7">
          <w:pgSz w:w="16838" w:h="11906" w:orient="landscape"/>
          <w:pgMar w:top="851" w:right="1134" w:bottom="851" w:left="1134" w:header="0" w:footer="0" w:gutter="0"/>
          <w:cols w:space="720"/>
          <w:formProt w:val="0"/>
          <w:docGrid w:linePitch="360" w:charSpace="8192"/>
        </w:sectPr>
      </w:pPr>
    </w:p>
    <w:p w14:paraId="150DC6BD" w14:textId="77777777" w:rsidR="00E043B7" w:rsidRDefault="00BC3CA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14:paraId="4C8DF51C" w14:textId="77777777" w:rsidR="00E043B7" w:rsidRDefault="00E043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112B4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545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Данные об использовании бюджетных ассигнований</w:t>
      </w:r>
    </w:p>
    <w:p w14:paraId="2D3773EF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иных средств на выполнение мероприятий</w:t>
      </w:r>
    </w:p>
    <w:p w14:paraId="43676B12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</w:t>
      </w:r>
    </w:p>
    <w:p w14:paraId="718363CF" w14:textId="77777777" w:rsidR="00E043B7" w:rsidRDefault="00E043B7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tbl>
      <w:tblPr>
        <w:tblW w:w="95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213"/>
        <w:gridCol w:w="1575"/>
        <w:gridCol w:w="1276"/>
        <w:gridCol w:w="1367"/>
        <w:gridCol w:w="2669"/>
      </w:tblGrid>
      <w:tr w:rsidR="00E043B7" w14:paraId="15C03C5C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E6F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1B22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57E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Источники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ресурсного обеспечения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18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Объем финансирования, тыс. рублей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3848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Причины отклонения фактического финансирования от планового</w:t>
            </w:r>
          </w:p>
        </w:tc>
      </w:tr>
      <w:tr w:rsidR="00E043B7" w14:paraId="777FB41D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5EEE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8B35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3351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73B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план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3B2F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факт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306D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35EF9D8D" w14:textId="777777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B9A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5C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109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6EA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7FC2B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C3C1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</w:tr>
      <w:tr w:rsidR="00E043B7" w14:paraId="0CCB2AB3" w14:textId="77777777">
        <w:trPr>
          <w:trHeight w:val="28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0D47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3B9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Муниципальная программа «Комплексное развитие сельских территорий в Сосновском муниципальном районе </w:t>
            </w:r>
            <w:r>
              <w:rPr>
                <w:rFonts w:ascii="Times New Roman" w:hAnsi="Times New Roman" w:cs="Times New Roman"/>
                <w:sz w:val="20"/>
              </w:rPr>
              <w:t>Челябинской области»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6DF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58D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66 044,0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8A39" w14:textId="77777777" w:rsidR="00E043B7" w:rsidRDefault="00BC3CA1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50 215,77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7D2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Экономия по итогам проведения электронных аукционов</w:t>
            </w:r>
          </w:p>
        </w:tc>
      </w:tr>
      <w:tr w:rsidR="00E043B7" w14:paraId="1B82E1D5" w14:textId="77777777">
        <w:trPr>
          <w:trHeight w:val="2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D88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F2DC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BBC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F98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52 596,3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F020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39 713,81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FE26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0F173256" w14:textId="77777777">
        <w:trPr>
          <w:trHeight w:val="2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CAF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50CF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E79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11B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5 167,4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AA8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4 309,94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B2B8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46ED4B89" w14:textId="77777777">
        <w:trPr>
          <w:trHeight w:val="4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987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430EF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FFD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ABB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4 557,3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E97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2 469,02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6855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2FF6CE30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ABA0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DF55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A14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4C7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3 723,0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DD4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3 723,00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A0AD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24A7D831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C9E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5AD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Капитальный ремонт помещений спортзала № 1 МОУ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Долгодеревенская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СОШ Сосновского муниципального района Челябинской области, с. Долгодеревенское, ул. Строителей, 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CAB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5AC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1 875,37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2F6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1066,50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86D1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Экономия по итогам проведения электронного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аукциона</w:t>
            </w:r>
          </w:p>
        </w:tc>
      </w:tr>
      <w:tr w:rsidR="00E043B7" w14:paraId="459F5719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A897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8C0F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082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8F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1 620,30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026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1022,67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C924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5E233100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3EF0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4366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5B1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AD0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519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42,58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C1BD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04FDCD62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A676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BEF4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786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A2A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1,91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84DB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1,25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BB7E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071D07E0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DEC7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3848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00A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6F4B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185,66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04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BD7A7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624A101E" w14:textId="77777777">
        <w:trPr>
          <w:trHeight w:val="26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C68E" w14:textId="77777777" w:rsidR="00E043B7" w:rsidRDefault="00BC3C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3FE8" w14:textId="77777777" w:rsidR="00E043B7" w:rsidRDefault="00BC3CA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Долгодеревенская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расположенной по адресу: Челябинская обл.,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Сосновский район, с. Долгодеревенское, ул. Набережная, 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66B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17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37 733,75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37B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30 146,13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3B1D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Экономия по итогам проведения электронного аукциона</w:t>
            </w:r>
          </w:p>
        </w:tc>
      </w:tr>
      <w:tr w:rsidR="00E043B7" w14:paraId="23EC0A3B" w14:textId="77777777">
        <w:trPr>
          <w:trHeight w:val="26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43A3" w14:textId="77777777" w:rsidR="00E043B7" w:rsidRDefault="00E043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9DE7" w14:textId="77777777" w:rsidR="00E043B7" w:rsidRDefault="00E043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910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281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32 601,90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17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26506,40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4B64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50659029" w14:textId="77777777">
        <w:trPr>
          <w:trHeight w:val="26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372D" w14:textId="77777777" w:rsidR="00E043B7" w:rsidRDefault="00E043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E869A" w14:textId="77777777" w:rsidR="00E043B7" w:rsidRDefault="00E043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7FD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0FE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1 358,50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EF97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1104,50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72E6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222A667B" w14:textId="77777777">
        <w:trPr>
          <w:trHeight w:val="26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64FC" w14:textId="77777777" w:rsidR="00E043B7" w:rsidRDefault="00E043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0D8F" w14:textId="77777777" w:rsidR="00E043B7" w:rsidRDefault="00E043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040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B17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2 367,70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16C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1925,12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8843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0A923780" w14:textId="77777777">
        <w:trPr>
          <w:trHeight w:val="57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523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425B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737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ED2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1 405,65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AE7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610,11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D4C3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6D1EA86E" w14:textId="77777777">
        <w:trPr>
          <w:trHeight w:val="51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EA51" w14:textId="77777777" w:rsidR="00E043B7" w:rsidRDefault="00BC3C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4DD78" w14:textId="77777777" w:rsidR="00E043B7" w:rsidRDefault="00BC3CA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спортивного зала 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Сирюсинская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СОШ, Челябинская область, Сосновский муниципальный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Туктубаево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Плановая, 7А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3FB4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A0A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5 569,36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EC5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5 082,34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0FB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Экономия по итогам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проведения электронного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аукциона</w:t>
            </w:r>
          </w:p>
        </w:tc>
      </w:tr>
      <w:tr w:rsidR="00E043B7" w14:paraId="7A979FA2" w14:textId="77777777">
        <w:trPr>
          <w:trHeight w:val="51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6777" w14:textId="77777777" w:rsidR="00E043B7" w:rsidRDefault="00E043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2275" w14:textId="77777777" w:rsidR="00E043B7" w:rsidRDefault="00E043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E7B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A2E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4 811,9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A47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4141,10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260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5035D62F" w14:textId="77777777">
        <w:trPr>
          <w:trHeight w:val="51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03FD" w14:textId="77777777" w:rsidR="00E043B7" w:rsidRDefault="00E043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B762" w14:textId="77777777" w:rsidR="00E043B7" w:rsidRDefault="00E043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D067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D13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A1B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172,50</w:t>
            </w:r>
          </w:p>
          <w:p w14:paraId="2278EF3B" w14:textId="77777777" w:rsidR="00E043B7" w:rsidRDefault="00E043B7">
            <w:pPr>
              <w:jc w:val="center"/>
              <w:rPr>
                <w:lang w:eastAsia="ru-RU"/>
              </w:rPr>
            </w:pP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66AE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7036724E" w14:textId="77777777">
        <w:trPr>
          <w:trHeight w:val="51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6B306" w14:textId="77777777" w:rsidR="00E043B7" w:rsidRDefault="00E043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C0E0" w14:textId="77777777" w:rsidR="00E043B7" w:rsidRDefault="00E043B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271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95C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5,59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561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4,92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D086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764BE953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FB11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A832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B1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44F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551,37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C25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551,37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AB85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4644F5C5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1774" w14:textId="77777777" w:rsidR="00E043B7" w:rsidRDefault="00BC3C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922E" w14:textId="77777777" w:rsidR="00E043B7" w:rsidRDefault="00BC3CA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Капитальный ремонт сетей наружного водоснабжения по адресу: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Челябинская обл., Сосновский р-н,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Алишева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FF52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EE1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15 224,03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F94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8 007,84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8AC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Экономия по итогам проведения электронного аукциона</w:t>
            </w:r>
          </w:p>
        </w:tc>
      </w:tr>
      <w:tr w:rsidR="00E043B7" w14:paraId="7795E883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5B9C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4FBB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8D8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50A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13 153,50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03F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7678,90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DB45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2A1CA2D2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5F2EF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592B6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52C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7073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548,10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CDA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319,90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33E4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6FCD20AB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28D5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455A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5C9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175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15,25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986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9,04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8BAC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0E0884E9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427F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DE13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53D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0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6B1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1 507,18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9D28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0A21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4E055F5A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87DA" w14:textId="77777777" w:rsidR="00E043B7" w:rsidRDefault="00BC3C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B2A6" w14:textId="77777777" w:rsidR="00E043B7" w:rsidRDefault="00BC3CA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Облицовка фасада здания по ул. Лесная, 2а п. Полетаево Сосновского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7F4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424B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3 639,2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83B5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2 790,34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81CC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Экономия по итогам проведения электронного аукциона</w:t>
            </w:r>
          </w:p>
        </w:tc>
      </w:tr>
      <w:tr w:rsidR="00E043B7" w14:paraId="6B26EEDB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DD6E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A7B7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00C1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CDE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240,3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1A59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185,80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F5DC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664C9F5C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4404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1C0E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0D50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BA2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1 759,7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699B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1360,46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3E73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1D2D83D2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879B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1075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15FD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FD4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1 609,2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2DF6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1244,08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D60E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478D0782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D39F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6DC7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D3E3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86E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E0A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529D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78F6FAC2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E218" w14:textId="77777777" w:rsidR="00E043B7" w:rsidRDefault="00BC3C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65D2" w14:textId="77777777" w:rsidR="00E043B7" w:rsidRDefault="00BC3CA1">
            <w:pPr>
              <w:tabs>
                <w:tab w:val="left" w:pos="420"/>
              </w:tabs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сети наружного освещения въездной дороги по ул. Труда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Бутаки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Сосновского муниципального района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FE7B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A2AD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1 088,2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9B990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459,64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A6AD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Экономия по итогам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проведения электронного аукциона</w:t>
            </w:r>
          </w:p>
        </w:tc>
      </w:tr>
      <w:tr w:rsidR="00E043B7" w14:paraId="1A677874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E25B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CE5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BCE2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CB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4EE51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39,76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57FD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1CA8E3C8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4B111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99220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78AE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790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670,2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51AA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291,11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BDF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207691BA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3FD5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8F7D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A8B1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578E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296,5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E1C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128,77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8CA6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6F6655C3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59BE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D1AC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92D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314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65F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053A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4E2D3AD3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15EC" w14:textId="77777777" w:rsidR="00E043B7" w:rsidRDefault="00BC3C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D0C8" w14:textId="77777777" w:rsidR="00E043B7" w:rsidRDefault="00BC3CA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Установка ограждения территории МДОУ № 15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Саккулово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5E87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AA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914,0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B96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647,57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C55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Экономия по итогам проведения электронного аукциона</w:t>
            </w:r>
          </w:p>
        </w:tc>
      </w:tr>
      <w:tr w:rsidR="00E043B7" w14:paraId="4B8376E4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8E8A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0E77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2A5E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4B0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7F7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54,14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D09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29AECADC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4E598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8A6C0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E5DE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78D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F8C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396,46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7289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117F440D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932A3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7374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1F39F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местный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E35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261,2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675C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183,97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28F0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09135270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576D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CCFD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4B7F6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3F18" w14:textId="77777777" w:rsidR="00E043B7" w:rsidRDefault="00BC3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14:paraId="2F8B56AF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3EAF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13,00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8183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70EA5694" w14:textId="777777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4FFB" w14:textId="77777777" w:rsidR="00E043B7" w:rsidRDefault="00BC3CA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19FC" w14:textId="77777777" w:rsidR="00E043B7" w:rsidRDefault="00BC3CA1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Ремонт ограждения территории МОУ Смольнинская ООШ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д.Смольное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D588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074FB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B25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2 015,40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FEA1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Проект реализован за счет средств экономии, определившейся по итогам электронных аукционов 4-х проектов по плану. </w:t>
            </w:r>
          </w:p>
        </w:tc>
      </w:tr>
      <w:tr w:rsidR="00E043B7" w14:paraId="4AAC8AA3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61C7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EC6F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0955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E5C2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2DA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85,00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21E8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42FEDCDE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262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3B44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8E99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6D4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D549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622,42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3C4B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3BD78798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FF66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C239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DA33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BA08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A724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1255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75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CC892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E043B7" w14:paraId="5F9FB52F" w14:textId="777777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A40A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FAF6" w14:textId="77777777" w:rsidR="00E043B7" w:rsidRDefault="00E043B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755A" w14:textId="77777777" w:rsidR="00E043B7" w:rsidRDefault="00BC3C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CA33" w14:textId="77777777" w:rsidR="00E043B7" w:rsidRDefault="00E04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CB7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52,23</w:t>
            </w:r>
          </w:p>
        </w:tc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4BE7" w14:textId="77777777" w:rsidR="00E043B7" w:rsidRDefault="00E043B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</w:tbl>
    <w:p w14:paraId="0CF6A4DE" w14:textId="77777777" w:rsidR="00E043B7" w:rsidRDefault="00E043B7">
      <w:pPr>
        <w:pStyle w:val="ConsPlusNormal"/>
        <w:jc w:val="both"/>
        <w:rPr>
          <w:rFonts w:ascii="Times New Roman" w:hAnsi="Times New Roman" w:cs="Times New Roman"/>
          <w:color w:val="000000"/>
          <w:sz w:val="20"/>
        </w:rPr>
      </w:pPr>
    </w:p>
    <w:p w14:paraId="6D1F957D" w14:textId="77777777" w:rsidR="00E043B7" w:rsidRDefault="00BC3CA1">
      <w:pPr>
        <w:pStyle w:val="ConsPlusNormal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14:paraId="6FB6C921" w14:textId="77777777" w:rsidR="00E043B7" w:rsidRDefault="00E043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4EE668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635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</w:p>
    <w:p w14:paraId="37EA0184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внесенных изменениях в муниципальную программу</w:t>
      </w:r>
    </w:p>
    <w:p w14:paraId="274907B6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в Сосновском муниципальном районе Челябинской области»</w:t>
      </w:r>
    </w:p>
    <w:p w14:paraId="37B99407" w14:textId="77777777" w:rsidR="00E043B7" w:rsidRDefault="00BC3CA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2023 год</w:t>
      </w:r>
    </w:p>
    <w:p w14:paraId="6570B23F" w14:textId="77777777" w:rsidR="00E043B7" w:rsidRDefault="00E043B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5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5"/>
        <w:gridCol w:w="2665"/>
        <w:gridCol w:w="3430"/>
      </w:tblGrid>
      <w:tr w:rsidR="00E043B7" w14:paraId="24F685ED" w14:textId="777777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315B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1C56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Реквизиты нормативного 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правового акта (дата, номер, наименование)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04CE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Суть изменений</w:t>
            </w:r>
          </w:p>
          <w:p w14:paraId="2B152C8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(краткое изложение)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9FAC7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Обоснование изменений (необходимость, преимущества)</w:t>
            </w:r>
          </w:p>
        </w:tc>
      </w:tr>
      <w:tr w:rsidR="00E043B7" w14:paraId="60D6E0C0" w14:textId="777777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A293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432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D75B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874D5" w14:textId="77777777" w:rsidR="00E043B7" w:rsidRDefault="00BC3C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2E7909A1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734432" w14:textId="77777777" w:rsidR="00E043B7" w:rsidRDefault="00E043B7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050C22C9" w14:textId="77777777" w:rsidR="00E043B7" w:rsidRDefault="00BC3CA1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Расчет показателей для проведения оценки</w:t>
      </w:r>
    </w:p>
    <w:p w14:paraId="3D9F2CCC" w14:textId="77777777" w:rsidR="00E043B7" w:rsidRDefault="00BC3C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эффективности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 в Сосновском муниципальном районе Челябинской области»</w:t>
      </w:r>
    </w:p>
    <w:p w14:paraId="1E86554B" w14:textId="77777777" w:rsidR="00E043B7" w:rsidRDefault="00E043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82E727" w14:textId="77777777" w:rsidR="00E043B7" w:rsidRDefault="00BC3CA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Расчет показателей для проведения оценки эффективности реализации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сельских территорий в Сосновском муниципальном районе Челябинской области» </w:t>
      </w:r>
      <w:r>
        <w:rPr>
          <w:rFonts w:ascii="Times New Roman" w:hAnsi="Times New Roman" w:cs="Times New Roman"/>
          <w:bCs/>
          <w:sz w:val="28"/>
          <w:szCs w:val="28"/>
        </w:rPr>
        <w:t>представлен в таблице 5.</w:t>
      </w:r>
    </w:p>
    <w:p w14:paraId="12EA92E5" w14:textId="77777777" w:rsidR="00E043B7" w:rsidRDefault="00E043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1218DB" w14:textId="77777777" w:rsidR="00E043B7" w:rsidRDefault="00BC3CA1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Style w:val="ab"/>
        <w:tblW w:w="5000" w:type="pct"/>
        <w:tblInd w:w="-459" w:type="dxa"/>
        <w:tblLook w:val="04A0" w:firstRow="1" w:lastRow="0" w:firstColumn="1" w:lastColumn="0" w:noHBand="0" w:noVBand="1"/>
      </w:tblPr>
      <w:tblGrid>
        <w:gridCol w:w="531"/>
        <w:gridCol w:w="2356"/>
        <w:gridCol w:w="3992"/>
        <w:gridCol w:w="2748"/>
      </w:tblGrid>
      <w:tr w:rsidR="00E043B7" w14:paraId="54AD127B" w14:textId="77777777">
        <w:trPr>
          <w:trHeight w:val="322"/>
          <w:tblHeader/>
        </w:trPr>
        <w:tc>
          <w:tcPr>
            <w:tcW w:w="531" w:type="dxa"/>
            <w:vAlign w:val="center"/>
          </w:tcPr>
          <w:p w14:paraId="6D507634" w14:textId="77777777" w:rsidR="00E043B7" w:rsidRDefault="00BC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52" w:type="dxa"/>
            <w:vAlign w:val="center"/>
          </w:tcPr>
          <w:p w14:paraId="42D39144" w14:textId="77777777" w:rsidR="00E043B7" w:rsidRDefault="00BC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4338" w:type="dxa"/>
            <w:vAlign w:val="center"/>
          </w:tcPr>
          <w:p w14:paraId="4978B897" w14:textId="77777777" w:rsidR="00E043B7" w:rsidRDefault="00BC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Формула</w:t>
            </w:r>
          </w:p>
        </w:tc>
        <w:tc>
          <w:tcPr>
            <w:tcW w:w="2015" w:type="dxa"/>
            <w:vAlign w:val="center"/>
          </w:tcPr>
          <w:p w14:paraId="374E5F5C" w14:textId="77777777" w:rsidR="00E043B7" w:rsidRDefault="00BC3C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Расчет</w:t>
            </w:r>
          </w:p>
        </w:tc>
      </w:tr>
      <w:tr w:rsidR="00E043B7" w14:paraId="11B661F0" w14:textId="77777777">
        <w:tc>
          <w:tcPr>
            <w:tcW w:w="531" w:type="dxa"/>
          </w:tcPr>
          <w:p w14:paraId="0EAACC28" w14:textId="77777777" w:rsidR="00E043B7" w:rsidRDefault="00BC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52" w:type="dxa"/>
          </w:tcPr>
          <w:p w14:paraId="4966DB58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реализации мероприятий муниципальной программы, </w:t>
            </w:r>
            <w:r>
              <w:rPr>
                <w:rFonts w:ascii="Times New Roman" w:hAnsi="Times New Roman" w:cs="Times New Roman"/>
              </w:rPr>
              <w:t xml:space="preserve">подпрограмм и </w:t>
            </w:r>
            <w:r>
              <w:rPr>
                <w:rFonts w:ascii="Times New Roman" w:hAnsi="Times New Roman" w:cs="Times New Roman"/>
              </w:rPr>
              <w:lastRenderedPageBreak/>
              <w:t>достижения ожидаемых непосредственных результатов их реализации</w:t>
            </w:r>
          </w:p>
        </w:tc>
        <w:tc>
          <w:tcPr>
            <w:tcW w:w="4338" w:type="dxa"/>
          </w:tcPr>
          <w:p w14:paraId="09F99D62" w14:textId="77777777" w:rsidR="00E043B7" w:rsidRDefault="00BC3CA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СР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/ М, где:</w:t>
            </w:r>
          </w:p>
          <w:p w14:paraId="481766FB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СРм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степень реализации мероприятий;</w:t>
            </w:r>
          </w:p>
          <w:p w14:paraId="44D695BB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vertAlign w:val="subscript"/>
              </w:rPr>
              <w:t>в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количество мероприятий, выполненных в полном объеме или частично, из числа мероприятий, </w:t>
            </w:r>
            <w:r>
              <w:rPr>
                <w:rFonts w:ascii="Times New Roman" w:hAnsi="Times New Roman" w:cs="Times New Roman"/>
              </w:rPr>
              <w:lastRenderedPageBreak/>
              <w:t>запланированных к реализации в отчетном году;</w:t>
            </w:r>
          </w:p>
          <w:p w14:paraId="773B0C02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- общее количество мероприятий, запланированных к реализации в отчетном году.</w:t>
            </w:r>
          </w:p>
        </w:tc>
        <w:tc>
          <w:tcPr>
            <w:tcW w:w="2015" w:type="dxa"/>
          </w:tcPr>
          <w:p w14:paraId="2F48AA34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СР</w:t>
            </w:r>
            <w:r>
              <w:rPr>
                <w:rFonts w:ascii="Times New Roman" w:hAnsi="Times New Roman" w:cs="Times New Roman"/>
                <w:vertAlign w:val="subscript"/>
              </w:rPr>
              <w:t>м</w:t>
            </w:r>
            <w:proofErr w:type="spellEnd"/>
            <w:r>
              <w:rPr>
                <w:rFonts w:ascii="Times New Roman" w:hAnsi="Times New Roman" w:cs="Times New Roman"/>
              </w:rPr>
              <w:t xml:space="preserve"> = 8 /7 = 1,14</w:t>
            </w:r>
          </w:p>
        </w:tc>
      </w:tr>
      <w:tr w:rsidR="00E043B7" w14:paraId="31C9D173" w14:textId="77777777">
        <w:tc>
          <w:tcPr>
            <w:tcW w:w="531" w:type="dxa"/>
          </w:tcPr>
          <w:p w14:paraId="1CD7EDE2" w14:textId="77777777" w:rsidR="00E043B7" w:rsidRDefault="00BC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52" w:type="dxa"/>
          </w:tcPr>
          <w:p w14:paraId="22CDCBB3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соответствия фактически произведенных затрат на реализацию муниципальной программы запланированному уровню затрат на реализацию муниципальной программы</w:t>
            </w:r>
          </w:p>
        </w:tc>
        <w:tc>
          <w:tcPr>
            <w:tcW w:w="4338" w:type="dxa"/>
          </w:tcPr>
          <w:p w14:paraId="4C0C4846" w14:textId="77777777" w:rsidR="00E043B7" w:rsidRDefault="00BC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суз</w:t>
            </w:r>
            <w:r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, где:</w:t>
            </w:r>
          </w:p>
          <w:p w14:paraId="0E3D92C1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Ссуз - степень соответствия фактически произведенных затрат на реализацию запланированному уровню затрат;</w:t>
            </w:r>
          </w:p>
          <w:p w14:paraId="6B33AA1C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- фактические расходы на реализацию в отчетном году;</w:t>
            </w:r>
          </w:p>
          <w:p w14:paraId="3811F69F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плановые расходы на реализацию в отчетном году.</w:t>
            </w:r>
          </w:p>
        </w:tc>
        <w:tc>
          <w:tcPr>
            <w:tcW w:w="2015" w:type="dxa"/>
          </w:tcPr>
          <w:p w14:paraId="242F14BE" w14:textId="77777777" w:rsidR="00E043B7" w:rsidRDefault="00BC3C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  <w:vertAlign w:val="subscript"/>
              </w:rPr>
              <w:t>суз</w:t>
            </w:r>
            <w:r>
              <w:rPr>
                <w:rFonts w:ascii="Times New Roman" w:hAnsi="Times New Roman" w:cs="Times New Roman"/>
              </w:rPr>
              <w:t xml:space="preserve"> = 50 215,77/ 66 044,00 = 0,76</w:t>
            </w:r>
          </w:p>
          <w:p w14:paraId="3D3B94D7" w14:textId="77777777" w:rsidR="00E043B7" w:rsidRDefault="00E043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B7" w14:paraId="0078EA41" w14:textId="77777777">
        <w:tc>
          <w:tcPr>
            <w:tcW w:w="531" w:type="dxa"/>
          </w:tcPr>
          <w:p w14:paraId="2674FE59" w14:textId="77777777" w:rsidR="00E043B7" w:rsidRDefault="00BC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52" w:type="dxa"/>
          </w:tcPr>
          <w:p w14:paraId="714E6070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Степень достижения целей и решения задач </w:t>
            </w:r>
          </w:p>
        </w:tc>
        <w:tc>
          <w:tcPr>
            <w:tcW w:w="4338" w:type="dxa"/>
          </w:tcPr>
          <w:p w14:paraId="66D6AD29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EE253C" wp14:editId="62172857">
                  <wp:extent cx="1844675" cy="286385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BDDD21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мп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целей и решения задач муниципальной программы;</w:t>
            </w:r>
          </w:p>
          <w:p w14:paraId="12D90FA9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 (индикатора), характеризующего цели и задачи муниципальной программы;</w:t>
            </w:r>
          </w:p>
          <w:p w14:paraId="2C3A839D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 - число показателей (индикаторов), характеризующих цели и задачи муниципальной программы</w:t>
            </w:r>
          </w:p>
          <w:p w14:paraId="5BD7E0DF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для показателей (индикаторов), желаемой тенденцией развития которых является увеличение значений:</w:t>
            </w:r>
          </w:p>
          <w:p w14:paraId="03DAA5C1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гппз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гпф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76158F50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гпф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значение показателя (индикатора) непосредственного результата, характеризующего цели и задачи, фактически достигнутое на конец отчетного периода;</w:t>
            </w:r>
          </w:p>
          <w:p w14:paraId="3427E4BA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 (индикатора) непосредственного результата, характеризующего цели и задачи;</w:t>
            </w:r>
          </w:p>
          <w:p w14:paraId="797E865D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гпф1 </w:t>
            </w:r>
            <w:r>
              <w:rPr>
                <w:rFonts w:ascii="Times New Roman" w:hAnsi="Times New Roman" w:cs="Times New Roman"/>
                <w:szCs w:val="22"/>
              </w:rPr>
              <w:t>= 1, 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гпп1</w:t>
            </w:r>
            <w:r>
              <w:rPr>
                <w:rFonts w:ascii="Times New Roman" w:hAnsi="Times New Roman" w:cs="Times New Roman"/>
                <w:szCs w:val="22"/>
              </w:rPr>
              <w:t xml:space="preserve"> = 1</w:t>
            </w:r>
          </w:p>
          <w:p w14:paraId="05F592FA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 комплексного развития сельских территорий;</w:t>
            </w:r>
          </w:p>
          <w:p w14:paraId="39143798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гпф2 </w:t>
            </w:r>
            <w:r>
              <w:rPr>
                <w:rFonts w:ascii="Times New Roman" w:hAnsi="Times New Roman" w:cs="Times New Roman"/>
                <w:szCs w:val="22"/>
              </w:rPr>
              <w:t>= 3, 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гпп2</w:t>
            </w:r>
            <w:r>
              <w:rPr>
                <w:rFonts w:ascii="Times New Roman" w:hAnsi="Times New Roman" w:cs="Times New Roman"/>
                <w:szCs w:val="22"/>
              </w:rPr>
              <w:t xml:space="preserve"> = 3</w:t>
            </w:r>
          </w:p>
          <w:p w14:paraId="57A59397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капитально отремонтированных объектов общеобразовательных учреждений;</w:t>
            </w:r>
          </w:p>
          <w:p w14:paraId="061BEBBD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гпф3 </w:t>
            </w:r>
            <w:r>
              <w:rPr>
                <w:rFonts w:ascii="Times New Roman" w:hAnsi="Times New Roman" w:cs="Times New Roman"/>
                <w:szCs w:val="22"/>
              </w:rPr>
              <w:t>= 3,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55 ,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гпп3</w:t>
            </w:r>
            <w:r>
              <w:rPr>
                <w:rFonts w:ascii="Times New Roman" w:hAnsi="Times New Roman" w:cs="Times New Roman"/>
                <w:szCs w:val="22"/>
              </w:rPr>
              <w:t xml:space="preserve"> = 3,55</w:t>
            </w:r>
          </w:p>
          <w:p w14:paraId="782F6A01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наружного водоснабжения;</w:t>
            </w:r>
          </w:p>
          <w:p w14:paraId="4E0298FB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гпф4 </w:t>
            </w:r>
            <w:r>
              <w:rPr>
                <w:rFonts w:ascii="Times New Roman" w:hAnsi="Times New Roman" w:cs="Times New Roman"/>
                <w:szCs w:val="22"/>
              </w:rPr>
              <w:t>= 1, 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гпп4</w:t>
            </w:r>
            <w:r>
              <w:rPr>
                <w:rFonts w:ascii="Times New Roman" w:hAnsi="Times New Roman" w:cs="Times New Roman"/>
                <w:szCs w:val="22"/>
              </w:rPr>
              <w:t xml:space="preserve"> = 1</w:t>
            </w:r>
          </w:p>
          <w:p w14:paraId="54B3AF52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созданных рабочих мест </w:t>
            </w:r>
            <w:r>
              <w:rPr>
                <w:rFonts w:ascii="Times New Roman" w:hAnsi="Times New Roman" w:cs="Times New Roman"/>
              </w:rPr>
              <w:t xml:space="preserve">(заполненных штатных единиц) в </w:t>
            </w:r>
            <w:r>
              <w:rPr>
                <w:rFonts w:ascii="Times New Roman" w:hAnsi="Times New Roman" w:cs="Times New Roman"/>
              </w:rPr>
              <w:lastRenderedPageBreak/>
              <w:t>период реализации проектов, отобранных для субсидирования);</w:t>
            </w:r>
          </w:p>
          <w:p w14:paraId="0C59CA56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гпф5 </w:t>
            </w:r>
            <w:r>
              <w:rPr>
                <w:rFonts w:ascii="Times New Roman" w:hAnsi="Times New Roman" w:cs="Times New Roman"/>
                <w:szCs w:val="22"/>
              </w:rPr>
              <w:t>= 4, 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гпп5</w:t>
            </w:r>
            <w:r>
              <w:rPr>
                <w:rFonts w:ascii="Times New Roman" w:hAnsi="Times New Roman" w:cs="Times New Roman"/>
                <w:szCs w:val="22"/>
              </w:rPr>
              <w:t xml:space="preserve"> = 4</w:t>
            </w:r>
          </w:p>
          <w:p w14:paraId="6BB40E25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объектов (мероприятий), входящих в состав проекта комплексного развития сельских территорий (сельских агломераций);</w:t>
            </w:r>
          </w:p>
          <w:p w14:paraId="758F9787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2"/>
              </w:rPr>
              <w:t>ЗП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гпф6 </w:t>
            </w:r>
            <w:r>
              <w:rPr>
                <w:rFonts w:ascii="Times New Roman" w:hAnsi="Times New Roman" w:cs="Times New Roman"/>
                <w:szCs w:val="22"/>
              </w:rPr>
              <w:t>= 4, 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гпп6</w:t>
            </w:r>
            <w:r>
              <w:rPr>
                <w:rFonts w:ascii="Times New Roman" w:hAnsi="Times New Roman" w:cs="Times New Roman"/>
                <w:szCs w:val="22"/>
              </w:rPr>
              <w:t xml:space="preserve"> = 4</w:t>
            </w:r>
          </w:p>
          <w:p w14:paraId="20B4FA13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общественно значимых проектов по благоустройству сельских территорий.</w:t>
            </w:r>
          </w:p>
        </w:tc>
        <w:tc>
          <w:tcPr>
            <w:tcW w:w="2015" w:type="dxa"/>
          </w:tcPr>
          <w:p w14:paraId="59EA7142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гппз1</w:t>
            </w:r>
            <w:r>
              <w:rPr>
                <w:rFonts w:ascii="Times New Roman" w:hAnsi="Times New Roman" w:cs="Times New Roman"/>
              </w:rPr>
              <w:t xml:space="preserve"> = 1/1 =1;</w:t>
            </w:r>
          </w:p>
          <w:p w14:paraId="1207E053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>гппз2</w:t>
            </w:r>
            <w:r>
              <w:rPr>
                <w:rFonts w:ascii="Times New Roman" w:hAnsi="Times New Roman" w:cs="Times New Roman"/>
              </w:rPr>
              <w:t xml:space="preserve"> = 3/3 =1;</w:t>
            </w:r>
          </w:p>
          <w:p w14:paraId="5335807B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гппз3 </w:t>
            </w:r>
            <w:r>
              <w:rPr>
                <w:rFonts w:ascii="Times New Roman" w:hAnsi="Times New Roman" w:cs="Times New Roman"/>
              </w:rPr>
              <w:t>= 3,55/3,55= 1;</w:t>
            </w:r>
          </w:p>
          <w:p w14:paraId="468ECE97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гппз4 </w:t>
            </w:r>
            <w:r>
              <w:rPr>
                <w:rFonts w:ascii="Times New Roman" w:hAnsi="Times New Roman" w:cs="Times New Roman"/>
              </w:rPr>
              <w:t>= 1/1 = 1;</w:t>
            </w:r>
          </w:p>
          <w:p w14:paraId="6F9863E0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гппз5 </w:t>
            </w:r>
            <w:r>
              <w:rPr>
                <w:rFonts w:ascii="Times New Roman" w:hAnsi="Times New Roman" w:cs="Times New Roman"/>
              </w:rPr>
              <w:t>= 4/4 = 1;</w:t>
            </w:r>
          </w:p>
          <w:p w14:paraId="443C6D3B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гппз6 </w:t>
            </w:r>
            <w:r>
              <w:rPr>
                <w:rFonts w:ascii="Times New Roman" w:hAnsi="Times New Roman" w:cs="Times New Roman"/>
              </w:rPr>
              <w:t>= 4/4 = 1.</w:t>
            </w:r>
          </w:p>
          <w:p w14:paraId="5D3736CA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1+1+1+1+1+1/6=1</w:t>
            </w:r>
          </w:p>
          <w:p w14:paraId="2A3DD2BA" w14:textId="77777777" w:rsidR="00E043B7" w:rsidRDefault="00E0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A0044" w14:textId="77777777" w:rsidR="00E043B7" w:rsidRDefault="00E043B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043B7" w14:paraId="0A622457" w14:textId="77777777">
        <w:tc>
          <w:tcPr>
            <w:tcW w:w="531" w:type="dxa"/>
          </w:tcPr>
          <w:p w14:paraId="39BF5FE8" w14:textId="77777777" w:rsidR="00E043B7" w:rsidRDefault="00BC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52" w:type="dxa"/>
          </w:tcPr>
          <w:p w14:paraId="7DCF2C22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деятельности ответственного исполнителя муниципальной программы</w:t>
            </w:r>
          </w:p>
        </w:tc>
        <w:tc>
          <w:tcPr>
            <w:tcW w:w="4338" w:type="dxa"/>
          </w:tcPr>
          <w:p w14:paraId="0FDD0C64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D737EA1" wp14:editId="42CDA4FB">
                  <wp:extent cx="1714500" cy="2857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310B81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ЭДО - эффективность деятельности ответственного исполнителя муниципальной программы;</w:t>
            </w:r>
          </w:p>
          <w:p w14:paraId="2A933007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показателя;</w:t>
            </w:r>
          </w:p>
          <w:p w14:paraId="6BA6400D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 - количество показателей.</w:t>
            </w:r>
          </w:p>
          <w:p w14:paraId="63F425D0" w14:textId="77777777" w:rsidR="00E043B7" w:rsidRDefault="00E043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285B7667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Cs w:val="22"/>
              </w:rPr>
              <w:t xml:space="preserve"> / 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>, где:</w:t>
            </w:r>
          </w:p>
          <w:p w14:paraId="57DA1F17" w14:textId="77777777" w:rsidR="00E043B7" w:rsidRDefault="00E043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65E78EBE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СД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- степень достижения планового значения показателя;</w:t>
            </w:r>
          </w:p>
          <w:p w14:paraId="7F5C039C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Ф</w:t>
            </w:r>
            <w:r>
              <w:rPr>
                <w:rFonts w:ascii="Times New Roman" w:hAnsi="Times New Roman" w:cs="Times New Roman"/>
                <w:szCs w:val="22"/>
              </w:rPr>
              <w:t xml:space="preserve"> - значение показателя, фактически достигнутое на конец отчетного периода. При выполнении показателя фактически достигнутое значение принимается равным 1. В случае невыполнения показателя значение принимается равным 0;</w:t>
            </w:r>
          </w:p>
          <w:p w14:paraId="080369CB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r>
              <w:rPr>
                <w:rFonts w:ascii="Times New Roman" w:hAnsi="Times New Roman" w:cs="Times New Roman"/>
                <w:szCs w:val="22"/>
              </w:rPr>
              <w:t xml:space="preserve"> - плановое значение показателя. Значение принимается равным 1</w:t>
            </w:r>
          </w:p>
          <w:p w14:paraId="05FE3670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эффективности деятельности ответственного исполнителя осуществляется на основе оценки реализации ответственным исполнителем полномочий при реализации муниципальных программ по следующим показателям:</w:t>
            </w:r>
          </w:p>
          <w:p w14:paraId="047B282E" w14:textId="77777777" w:rsidR="00E043B7" w:rsidRDefault="00BC3CA1">
            <w:pPr>
              <w:jc w:val="both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1) муниципальная программа приведена в соответствие с решением Собрания депутатов Сосновского муниципального района   Челябинской области о бюджете на очередной финансовый год и плановый период не позднее трех месяцев со дня вступления его в силу.</w:t>
            </w:r>
          </w:p>
        </w:tc>
        <w:tc>
          <w:tcPr>
            <w:tcW w:w="2015" w:type="dxa"/>
            <w:shd w:val="clear" w:color="auto" w:fill="auto"/>
          </w:tcPr>
          <w:p w14:paraId="03C116C0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ЭДО = (1/1 + 1/1 + 1/1 + 1/1 + 1/1 + 1/1) / 6 = 1</w:t>
            </w:r>
          </w:p>
          <w:p w14:paraId="21927368" w14:textId="77777777" w:rsidR="00E043B7" w:rsidRDefault="00E043B7">
            <w:pPr>
              <w:jc w:val="both"/>
              <w:rPr>
                <w:highlight w:val="yellow"/>
              </w:rPr>
            </w:pPr>
          </w:p>
        </w:tc>
      </w:tr>
      <w:tr w:rsidR="00E043B7" w14:paraId="358DCEF8" w14:textId="77777777">
        <w:tc>
          <w:tcPr>
            <w:tcW w:w="531" w:type="dxa"/>
          </w:tcPr>
          <w:p w14:paraId="7218E2FD" w14:textId="77777777" w:rsidR="00E043B7" w:rsidRDefault="00BC3C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52" w:type="dxa"/>
          </w:tcPr>
          <w:p w14:paraId="3FC8E564" w14:textId="77777777" w:rsidR="00E043B7" w:rsidRDefault="00BC3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реализации муниципальной программы</w:t>
            </w:r>
          </w:p>
        </w:tc>
        <w:tc>
          <w:tcPr>
            <w:tcW w:w="4338" w:type="dxa"/>
          </w:tcPr>
          <w:p w14:paraId="1915134F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ЭР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k10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СРгп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szCs w:val="22"/>
              </w:rPr>
              <w:t xml:space="preserve"> + k11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Ссуз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+ k12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+ k13 x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СРгп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szCs w:val="22"/>
              </w:rPr>
              <w:t xml:space="preserve"> + k14 х ЭДО, где:</w:t>
            </w:r>
          </w:p>
          <w:p w14:paraId="58927957" w14:textId="77777777" w:rsidR="00E043B7" w:rsidRDefault="00E043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645EEED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k10 - весовой коэффициент степени достижения целей и решения задач муниципальной программы (показатели непосредственного результата) (k10 = 0,35);</w:t>
            </w:r>
          </w:p>
          <w:p w14:paraId="43EBB84A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непосредственного результата) </w:t>
            </w:r>
          </w:p>
          <w:p w14:paraId="4509BF95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k11 - весовой коэффициент степени соответствия фактически произведенных затрат на реализацию муниципальной программы запланированному уровню затрат (k11 = 0,1);</w:t>
            </w:r>
          </w:p>
          <w:p w14:paraId="220782A9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Ссуз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соответствия фактически произведенных затрат на реализацию муниципальной программы запланированному уровню затрат </w:t>
            </w:r>
          </w:p>
          <w:p w14:paraId="152C4478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k12 - весовой коэффициент степени реализации мероприятий муниципальной программы (k12 = 0,1);</w:t>
            </w:r>
          </w:p>
          <w:p w14:paraId="5E4B7679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реализации мероприятий муниципальной программы</w:t>
            </w:r>
          </w:p>
          <w:p w14:paraId="100CF9B8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k13 - весовой коэффициент степени достижения целей и решения задач муниципальной программы (показатели конечного результата) (k13 = 0,35);</w:t>
            </w:r>
          </w:p>
          <w:p w14:paraId="5CD4C1B0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Cs w:val="22"/>
              </w:rPr>
              <w:t>СРгп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/р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- степень достижения целей и решения задач муниципальной программы (показатели конечного результата)</w:t>
            </w:r>
          </w:p>
          <w:p w14:paraId="69175F77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k14 - весовой коэффициент эффективности деятельности ответственного исполнителя муниципальной программы (k14 = 0,1);</w:t>
            </w:r>
          </w:p>
          <w:p w14:paraId="40B652F7" w14:textId="77777777" w:rsidR="00E043B7" w:rsidRDefault="00BC3C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ЭДО - эффективность деятельности ответственного исполнителя муниципальной программы</w:t>
            </w:r>
          </w:p>
          <w:p w14:paraId="2D999570" w14:textId="77777777" w:rsidR="00E043B7" w:rsidRDefault="00E043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5" w:type="dxa"/>
          </w:tcPr>
          <w:p w14:paraId="7806BD01" w14:textId="77777777" w:rsidR="00E043B7" w:rsidRDefault="00BC3CA1">
            <w:pPr>
              <w:jc w:val="both"/>
              <w:rPr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ЭР</w:t>
            </w:r>
            <w:r>
              <w:rPr>
                <w:rFonts w:ascii="Times New Roman" w:hAnsi="Times New Roman" w:cs="Times New Roman"/>
                <w:vertAlign w:val="subscript"/>
              </w:rPr>
              <w:t>гп</w:t>
            </w:r>
            <w:proofErr w:type="spellEnd"/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0,35 х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</w:rPr>
              <w:t xml:space="preserve">+ 0,1 х 0,76 + 0,1 х 1,14 + 0,35 х 1+0,1*1 = </w:t>
            </w:r>
            <w:r>
              <w:rPr>
                <w:rFonts w:ascii="Times New Roman" w:hAnsi="Times New Roman" w:cs="Times New Roman"/>
              </w:rPr>
              <w:lastRenderedPageBreak/>
              <w:t xml:space="preserve">0,35+0,076+0,114+0,35+0,1 = </w:t>
            </w:r>
            <w:r>
              <w:rPr>
                <w:rFonts w:ascii="Times New Roman" w:hAnsi="Times New Roman" w:cs="Times New Roman"/>
                <w:b/>
                <w:bCs/>
              </w:rPr>
              <w:t>0,99</w:t>
            </w:r>
          </w:p>
        </w:tc>
      </w:tr>
    </w:tbl>
    <w:p w14:paraId="1C49C076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692377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279B3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3B055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105A5C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675F13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B74C12" w14:textId="77777777" w:rsidR="00E043B7" w:rsidRDefault="00E043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043B7">
      <w:pgSz w:w="11906" w:h="16838"/>
      <w:pgMar w:top="1134" w:right="851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B7"/>
    <w:rsid w:val="00BC3CA1"/>
    <w:rsid w:val="00E0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433C"/>
  <w15:docId w15:val="{438FB771-A680-41A5-88B4-69A09A6F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EFE"/>
    <w:pPr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A25EF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9406B"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uiPriority w:val="99"/>
    <w:semiHidden/>
    <w:unhideWhenUsed/>
    <w:qFormat/>
    <w:rsid w:val="003A25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D4DC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423DC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A0433E"/>
    <w:pPr>
      <w:widowControl w:val="0"/>
    </w:pPr>
    <w:rPr>
      <w:rFonts w:eastAsia="Times New Roman" w:cs="Calibri"/>
      <w:b/>
      <w:szCs w:val="20"/>
      <w:lang w:eastAsia="ru-RU"/>
    </w:rPr>
  </w:style>
  <w:style w:type="table" w:styleId="ab">
    <w:name w:val="Table Grid"/>
    <w:basedOn w:val="a1"/>
    <w:uiPriority w:val="59"/>
    <w:rsid w:val="00915B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72A2D-40D0-45B3-B207-E48178318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2878</Words>
  <Characters>16410</Characters>
  <Application>Microsoft Office Word</Application>
  <DocSecurity>0</DocSecurity>
  <Lines>136</Lines>
  <Paragraphs>38</Paragraphs>
  <ScaleCrop>false</ScaleCrop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Рылеева Анна Сергеевна</dc:creator>
  <dc:description/>
  <cp:lastModifiedBy>Новикова Альфия Равхатовна</cp:lastModifiedBy>
  <cp:revision>2</cp:revision>
  <cp:lastPrinted>2022-02-28T09:45:00Z</cp:lastPrinted>
  <dcterms:created xsi:type="dcterms:W3CDTF">2024-04-17T09:26:00Z</dcterms:created>
  <dcterms:modified xsi:type="dcterms:W3CDTF">2024-04-17T09:26:00Z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