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отчету о результатах контрольной деятельности отдела внутреннего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финансового контроля и контроля в сфере закупок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Сосновского муниципального района за 202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b/>
          <w:bCs/>
          <w:sz w:val="28"/>
          <w:szCs w:val="28"/>
        </w:rPr>
        <w:t xml:space="preserve"> год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>
        <w:rPr>
          <w:bCs/>
          <w:sz w:val="28"/>
          <w:szCs w:val="28"/>
        </w:rPr>
        <w:t xml:space="preserve">внутреннего муниципального финансового контроля и контроля в сфере закупок администрации Сосновского муниципального района (далее – отдел) </w:t>
      </w:r>
      <w:r>
        <w:rPr>
          <w:sz w:val="28"/>
          <w:szCs w:val="28"/>
        </w:rPr>
        <w:t xml:space="preserve">осуществляет свои полномочия по внутреннему муниципальному финансовому контролю в сфере бюджетных правоотношений, определенные частью 1 статьи 269.2 Бюджетного кодекса Российской Федерации.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при реализации полномочий по финансовому контролю в сфере бюджетных правоотношений осуществляет контроль: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(соглащений) о предоставлении средств из соответствующего бюджета, муниципальных контрактов;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Штатная численност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ь</w:t>
      </w:r>
      <w:r>
        <w:rPr>
          <w:sz w:val="28"/>
          <w:szCs w:val="28"/>
        </w:rPr>
        <w:t xml:space="preserve"> отдела - 2 человека.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в 2023 году проведено 9 плановых контрольных мероприятий и 1 внеплановая проверка, том числе: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1) на основании плана контрольных мероприятий в рамках осуществления внутреннего муниципального финансового контроля, утвержденного распоряжением администрации Сосновского муниципального района </w:t>
      </w:r>
      <w:r>
        <w:rPr>
          <w:rFonts w:cs="Times New Roman" w:ascii="Liberation Serif" w:hAnsi="Liberation Serif"/>
          <w:color w:val="000000"/>
          <w:sz w:val="28"/>
          <w:szCs w:val="28"/>
          <w:lang w:eastAsia="ru-RU"/>
        </w:rPr>
        <w:t>от 16.12.2022 №1392</w:t>
      </w:r>
      <w:r>
        <w:rPr>
          <w:sz w:val="28"/>
          <w:szCs w:val="28"/>
        </w:rPr>
        <w:t xml:space="preserve">, проведено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9</w:t>
      </w:r>
      <w:r>
        <w:rPr>
          <w:sz w:val="28"/>
          <w:szCs w:val="28"/>
        </w:rPr>
        <w:t xml:space="preserve"> плановых проверок,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2) на основании распоряжения администрации Сосновского муниципального района от</w:t>
      </w:r>
      <w:r>
        <w:rPr>
          <w:rFonts w:cs="Liberation Serif;Times New Roma" w:ascii="Liberation Serif;Times New Roma" w:hAnsi="Liberation Serif;Times New Roma"/>
          <w:sz w:val="28"/>
          <w:szCs w:val="28"/>
        </w:rPr>
        <w:t xml:space="preserve"> 16.03.2023 № 266 проведена внеплановая камеральная </w:t>
      </w:r>
      <w:r>
        <w:rPr>
          <w:rFonts w:cs="Liberation Serif;Times New Roma" w:ascii="Liberation Serif" w:hAnsi="Liberation Serif"/>
          <w:sz w:val="28"/>
          <w:szCs w:val="28"/>
        </w:rPr>
        <w:t>проверка финансового-хозяйственной деятельности предприятия.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Общий объем проверенных средств составил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283 240,8 </w:t>
      </w:r>
      <w:r>
        <w:rPr>
          <w:sz w:val="28"/>
          <w:szCs w:val="28"/>
        </w:rPr>
        <w:t>тыс. рублей.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Отделом выявлено нарушений на сумму </w:t>
      </w:r>
      <w:r>
        <w:rPr>
          <w:rStyle w:val="Calculatordisplayresult"/>
          <w:rFonts w:eastAsia="Times New Roman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111 048,3</w:t>
      </w:r>
      <w:r>
        <w:rPr>
          <w:rStyle w:val="Calculatordisplayresult"/>
          <w:sz w:val="28"/>
          <w:szCs w:val="28"/>
          <w:shd w:fill="auto" w:val="clear"/>
        </w:rPr>
        <w:t> тыс. рублей.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В целях реализации результатов контрольных мероприятий выдано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8</w:t>
      </w:r>
      <w:r>
        <w:rPr>
          <w:sz w:val="28"/>
          <w:szCs w:val="28"/>
        </w:rPr>
        <w:t xml:space="preserve"> представлени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й</w:t>
      </w:r>
      <w:r>
        <w:rPr>
          <w:sz w:val="28"/>
          <w:szCs w:val="28"/>
        </w:rPr>
        <w:t xml:space="preserve"> по фактам выявленных нарушений требований законодательства Российской Федерации. Отделом осуществляется постоянный контроль за исполнением предписаний и представлений.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 2023 году в связи с отсутствием необходимости:</w:t>
      </w:r>
    </w:p>
    <w:p>
      <w:pPr>
        <w:pStyle w:val="Normal"/>
        <w:jc w:val="both"/>
        <w:rPr/>
      </w:pPr>
      <w:r>
        <w:rPr>
          <w:sz w:val="28"/>
          <w:szCs w:val="28"/>
        </w:rPr>
        <w:t>- не направлялись в суды исковые заявления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ь</w:t>
      </w:r>
      <w:r>
        <w:rPr>
          <w:sz w:val="28"/>
          <w:szCs w:val="28"/>
        </w:rPr>
        <w:t>ных нужд недействительными;</w:t>
      </w:r>
    </w:p>
    <w:p>
      <w:pPr>
        <w:pStyle w:val="Normal"/>
        <w:jc w:val="both"/>
        <w:rPr/>
      </w:pPr>
      <w:r>
        <w:rPr>
          <w:sz w:val="28"/>
          <w:szCs w:val="28"/>
        </w:rPr>
        <w:t>- не направлялись в финансовые органы уведомления о применении бюджетных мер принуждения.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В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четырех</w:t>
      </w:r>
      <w:r>
        <w:rPr>
          <w:sz w:val="28"/>
          <w:szCs w:val="28"/>
        </w:rPr>
        <w:t xml:space="preserve"> случаях направлялась информация в государственные органы для возбуждения дела об административном правонарушении.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 202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sz w:val="28"/>
          <w:szCs w:val="28"/>
        </w:rPr>
        <w:t xml:space="preserve"> году жалобы и исковые заявления на решения органа контроля, а также жалобы на действия (бездействие) должностных лиц органа контроля не поступали.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В 202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</w:t>
      </w:r>
      <w:r>
        <w:rPr>
          <w:sz w:val="28"/>
          <w:szCs w:val="28"/>
        </w:rPr>
        <w:t xml:space="preserve"> году экспертизы в рамках проведения контрольных мероприятий не проводились, независимые эксперты не привлекались, в связи с чем бюджетные средства на эти цели не предоставлялись.</w:t>
      </w:r>
    </w:p>
    <w:sectPr>
      <w:footerReference w:type="first" r:id="rId2"/>
      <w:type w:val="nextPage"/>
      <w:pgSz w:w="11906" w:h="16838"/>
      <w:pgMar w:left="1418" w:right="851" w:header="0" w:top="1134" w:footer="0" w:bottom="0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50c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link w:val="1"/>
    <w:qFormat/>
    <w:rsid w:val="007750c5"/>
    <w:pPr>
      <w:keepNext w:val="true"/>
      <w:outlineLvl w:val="0"/>
    </w:pPr>
    <w:rPr>
      <w:b/>
      <w:sz w:val="24"/>
    </w:rPr>
  </w:style>
  <w:style w:type="paragraph" w:styleId="3" w:customStyle="1">
    <w:name w:val="Heading 3"/>
    <w:basedOn w:val="Normal"/>
    <w:next w:val="Normal"/>
    <w:link w:val="3"/>
    <w:qFormat/>
    <w:rsid w:val="005756b7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7750c5"/>
    <w:rPr>
      <w:b/>
      <w:sz w:val="24"/>
      <w:lang w:val="ru-RU" w:eastAsia="ru-RU" w:bidi="ar-SA"/>
    </w:rPr>
  </w:style>
  <w:style w:type="character" w:styleId="Style12" w:customStyle="1">
    <w:name w:val="Основной текст Знак"/>
    <w:basedOn w:val="DefaultParagraphFont"/>
    <w:qFormat/>
    <w:rsid w:val="007750c5"/>
    <w:rPr>
      <w:rFonts w:ascii="Courier New" w:hAnsi="Courier New"/>
      <w:sz w:val="24"/>
      <w:lang w:val="ru-RU" w:eastAsia="ru-RU" w:bidi="ar-SA"/>
    </w:rPr>
  </w:style>
  <w:style w:type="character" w:styleId="31" w:customStyle="1">
    <w:name w:val="Заголовок 3 Знак"/>
    <w:basedOn w:val="DefaultParagraphFont"/>
    <w:link w:val="Heading3"/>
    <w:semiHidden/>
    <w:qFormat/>
    <w:rsid w:val="005756b7"/>
    <w:rPr>
      <w:rFonts w:ascii="Cambria" w:hAnsi="Cambria" w:eastAsia="Times New Roman" w:cs="Times New Roman"/>
      <w:b/>
      <w:bCs/>
      <w:sz w:val="26"/>
      <w:szCs w:val="26"/>
    </w:rPr>
  </w:style>
  <w:style w:type="character" w:styleId="Style13" w:customStyle="1">
    <w:name w:val="Текст выноски Знак"/>
    <w:basedOn w:val="DefaultParagraphFont"/>
    <w:qFormat/>
    <w:rsid w:val="00390470"/>
    <w:rPr>
      <w:rFonts w:ascii="Tahoma" w:hAnsi="Tahoma" w:cs="Tahoma"/>
      <w:sz w:val="16"/>
      <w:szCs w:val="16"/>
    </w:rPr>
  </w:style>
  <w:style w:type="character" w:styleId="2" w:customStyle="1">
    <w:name w:val="Основной текст 2 Знак"/>
    <w:basedOn w:val="DefaultParagraphFont"/>
    <w:link w:val="2"/>
    <w:qFormat/>
    <w:rsid w:val="00a50ea2"/>
    <w:rPr/>
  </w:style>
  <w:style w:type="character" w:styleId="Style14" w:customStyle="1">
    <w:name w:val="Обычный (веб) Знак"/>
    <w:uiPriority w:val="99"/>
    <w:qFormat/>
    <w:locked/>
    <w:rsid w:val="00f823ae"/>
    <w:rPr>
      <w:rFonts w:eastAsia="Lucida Sans Unicode"/>
      <w:kern w:val="2"/>
      <w:sz w:val="24"/>
      <w:szCs w:val="24"/>
    </w:rPr>
  </w:style>
  <w:style w:type="character" w:styleId="Style15" w:customStyle="1">
    <w:name w:val="Верхний колонтитул Знак"/>
    <w:basedOn w:val="DefaultParagraphFont"/>
    <w:qFormat/>
    <w:rsid w:val="00cb547d"/>
    <w:rPr/>
  </w:style>
  <w:style w:type="character" w:styleId="Style16" w:customStyle="1">
    <w:name w:val="Нижний колонтитул Знак"/>
    <w:basedOn w:val="DefaultParagraphFont"/>
    <w:qFormat/>
    <w:rsid w:val="00cb547d"/>
    <w:rPr/>
  </w:style>
  <w:style w:type="character" w:styleId="Style17" w:customStyle="1">
    <w:name w:val="Интернет-ссылка"/>
    <w:basedOn w:val="DefaultParagraphFont"/>
    <w:unhideWhenUsed/>
    <w:rsid w:val="004a15ef"/>
    <w:rPr>
      <w:color w:val="0000FF" w:themeColor="hyperlink"/>
      <w:u w:val="single"/>
    </w:rPr>
  </w:style>
  <w:style w:type="character" w:styleId="Calculatordisplayequal" w:customStyle="1">
    <w:name w:val="calculator-display__equal"/>
    <w:basedOn w:val="DefaultParagraphFont"/>
    <w:qFormat/>
    <w:rsid w:val="00436c41"/>
    <w:rPr/>
  </w:style>
  <w:style w:type="character" w:styleId="Calculatordisplayresult" w:customStyle="1">
    <w:name w:val="calculator-display__result"/>
    <w:basedOn w:val="DefaultParagraphFont"/>
    <w:qFormat/>
    <w:rsid w:val="00436c41"/>
    <w:rPr/>
  </w:style>
  <w:style w:type="paragraph" w:styleId="Style18" w:customStyle="1">
    <w:name w:val="Заголовок"/>
    <w:basedOn w:val="Normal"/>
    <w:next w:val="Style19"/>
    <w:qFormat/>
    <w:rsid w:val="00785784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rsid w:val="007750c5"/>
    <w:pPr/>
    <w:rPr>
      <w:rFonts w:ascii="Courier New" w:hAnsi="Courier New"/>
      <w:sz w:val="24"/>
    </w:rPr>
  </w:style>
  <w:style w:type="paragraph" w:styleId="Style20">
    <w:name w:val="List"/>
    <w:basedOn w:val="Style19"/>
    <w:rsid w:val="00785784"/>
    <w:pPr/>
    <w:rPr>
      <w:rFonts w:ascii="PT Astra Serif" w:hAnsi="PT Astra Serif" w:cs="Noto Sans Devanagari"/>
    </w:rPr>
  </w:style>
  <w:style w:type="paragraph" w:styleId="Style21" w:customStyle="1">
    <w:name w:val="Caption"/>
    <w:basedOn w:val="Normal"/>
    <w:qFormat/>
    <w:rsid w:val="0078578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785784"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qFormat/>
    <w:rsid w:val="00390470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unhideWhenUsed/>
    <w:qFormat/>
    <w:rsid w:val="00a50ea2"/>
    <w:pPr>
      <w:spacing w:lineRule="auto" w:line="480" w:before="0" w:after="120"/>
    </w:pPr>
    <w:rPr/>
  </w:style>
  <w:style w:type="paragraph" w:styleId="NormalWeb">
    <w:name w:val="Normal (Web)"/>
    <w:basedOn w:val="Normal"/>
    <w:uiPriority w:val="99"/>
    <w:qFormat/>
    <w:rsid w:val="00f823ae"/>
    <w:pPr>
      <w:widowControl w:val="false"/>
      <w:spacing w:before="280" w:after="119"/>
    </w:pPr>
    <w:rPr>
      <w:rFonts w:eastAsia="Lucida Sans Unicode"/>
      <w:kern w:val="2"/>
      <w:sz w:val="24"/>
      <w:szCs w:val="24"/>
    </w:rPr>
  </w:style>
  <w:style w:type="paragraph" w:styleId="Style23" w:customStyle="1">
    <w:name w:val="Верхний и нижний колонтитулы"/>
    <w:basedOn w:val="Normal"/>
    <w:qFormat/>
    <w:rsid w:val="00785784"/>
    <w:pPr/>
    <w:rPr/>
  </w:style>
  <w:style w:type="paragraph" w:styleId="Style24" w:customStyle="1">
    <w:name w:val="Header"/>
    <w:basedOn w:val="Normal"/>
    <w:unhideWhenUsed/>
    <w:rsid w:val="00cb547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 w:customStyle="1">
    <w:name w:val="Footer"/>
    <w:basedOn w:val="Normal"/>
    <w:unhideWhenUsed/>
    <w:rsid w:val="00cb547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qFormat/>
    <w:rsid w:val="00762b65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yle26" w:customStyle="1">
    <w:name w:val="Содержимое врезки"/>
    <w:basedOn w:val="Normal"/>
    <w:qFormat/>
    <w:rsid w:val="00785784"/>
    <w:pPr/>
    <w:rPr/>
  </w:style>
  <w:style w:type="paragraph" w:styleId="S1" w:customStyle="1">
    <w:name w:val="s_1"/>
    <w:basedOn w:val="Normal"/>
    <w:qFormat/>
    <w:rsid w:val="00952cd4"/>
    <w:pPr>
      <w:suppressAutoHyphens w:val="false"/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rsid w:val="001c11f0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E29DC-7EDF-42F9-BBD8-8AA18BC3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1806</TotalTime>
  <Application>LibreOffice/6.4.7.2$Linux_X86_64 LibreOffice_project/40$Build-2</Application>
  <Pages>2</Pages>
  <Words>473</Words>
  <Characters>3549</Characters>
  <CharactersWithSpaces>4001</CharactersWithSpaces>
  <Paragraphs>25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2021-12-07T06:09:00Z</dcterms:created>
  <dc:creator>Светлана Павловна</dc:creator>
  <dc:description/>
  <dc:language>ru-RU</dc:language>
  <cp:lastModifiedBy/>
  <cp:lastPrinted>2023-03-16T09:39:45Z</cp:lastPrinted>
  <dcterms:modified xsi:type="dcterms:W3CDTF">2024-03-25T09:12:04Z</dcterms:modified>
  <cp:revision>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