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2268"/>
        <w:gridCol w:w="1701"/>
        <w:gridCol w:w="2835"/>
        <w:gridCol w:w="2268"/>
        <w:gridCol w:w="1843"/>
      </w:tblGrid>
      <w:tr w:rsidR="00FE7DBF" w:rsidRPr="00FE7DBF" w:rsidTr="00FE7DBF">
        <w:tc>
          <w:tcPr>
            <w:tcW w:w="567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E7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 xml:space="preserve"> % охвата населения библиотечным обслуживанием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FE7DBF" w:rsidRPr="00FE7DBF" w:rsidRDefault="00925EE2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Статистические </w:t>
            </w:r>
            <w:r w:rsidR="00FE7DBF"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данные по количеству населения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DBF" w:rsidRPr="00FE7DBF" w:rsidRDefault="00925EE2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(читатели х  100%</w:t>
            </w:r>
            <w:r w:rsidR="00FE7DBF"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Start"/>
            <w:r w:rsidR="00FE7DBF"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FE7DBF"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население района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Средний показатель по области</w:t>
            </w:r>
          </w:p>
        </w:tc>
        <w:tc>
          <w:tcPr>
            <w:tcW w:w="2268" w:type="dxa"/>
          </w:tcPr>
          <w:p w:rsidR="00FE7DBF" w:rsidRPr="00FE7DBF" w:rsidRDefault="00925EE2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Книгообеспеченность на 1 жителя района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экземпляр</w:t>
            </w:r>
          </w:p>
        </w:tc>
        <w:tc>
          <w:tcPr>
            <w:tcW w:w="2268" w:type="dxa"/>
          </w:tcPr>
          <w:p w:rsidR="00FE7DBF" w:rsidRPr="00FE7DBF" w:rsidRDefault="00925EE2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Статистические </w:t>
            </w:r>
            <w:r w:rsidR="00FE7DBF"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данные по количеству населения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книжный фонд</w:t>
            </w:r>
            <w:proofErr w:type="gramStart"/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кол-во населен.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Средний показатель по области</w:t>
            </w:r>
          </w:p>
        </w:tc>
        <w:tc>
          <w:tcPr>
            <w:tcW w:w="2268" w:type="dxa"/>
          </w:tcPr>
          <w:p w:rsidR="00FE7DBF" w:rsidRPr="00FE7DBF" w:rsidRDefault="00925EE2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Укомплектованность специалистами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Тарификационный список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     </w:t>
            </w:r>
            <w:r w:rsidRPr="00FE7DBF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 w:rsidRPr="00FE7DB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</w:t>
            </w:r>
            <w:proofErr w:type="gramStart"/>
            <w:r w:rsidRPr="00FE7DB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  <w:proofErr w:type="gramEnd"/>
            <w:r w:rsidRPr="00FE7DB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= ------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    </w:t>
            </w:r>
            <w:r w:rsidRPr="00FE7DBF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proofErr w:type="spellStart"/>
            <w:r w:rsidRPr="00FE7DB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пл</w:t>
            </w:r>
            <w:proofErr w:type="spellEnd"/>
            <w:r w:rsidRPr="00FE7DBF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Доля укомплектованности, составляющая 100 %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 w:rsidR="00925EE2"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Форма 6-НК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поступлений в библиотечный фонд (всего), в </w:t>
            </w:r>
            <w:proofErr w:type="spellStart"/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E7DBF">
              <w:rPr>
                <w:rFonts w:ascii="Times New Roman" w:hAnsi="Times New Roman" w:cs="Times New Roman"/>
                <w:sz w:val="24"/>
                <w:szCs w:val="24"/>
              </w:rPr>
              <w:t xml:space="preserve">.: количество новых поступлений на электронных носителях 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экземпляр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первичная документация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925EE2">
              <w:rPr>
                <w:rFonts w:ascii="Times New Roman" w:hAnsi="Times New Roman"/>
                <w:sz w:val="24"/>
                <w:szCs w:val="24"/>
              </w:rPr>
              <w:t xml:space="preserve">ение и перевыполнение плановых </w:t>
            </w:r>
            <w:r w:rsidRPr="00FE7DB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</w:tcPr>
          <w:p w:rsidR="00FE7DBF" w:rsidRPr="00FE7DBF" w:rsidRDefault="00925EE2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Форма 6-НК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справок, консультаций для пользователей (всего), в </w:t>
            </w:r>
            <w:proofErr w:type="spellStart"/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E7DBF">
              <w:rPr>
                <w:rFonts w:ascii="Times New Roman" w:hAnsi="Times New Roman" w:cs="Times New Roman"/>
                <w:sz w:val="24"/>
                <w:szCs w:val="24"/>
              </w:rPr>
              <w:t xml:space="preserve">.:  количество справок, консультаций для пользователей </w:t>
            </w:r>
            <w:proofErr w:type="gramStart"/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автоматизированном (виртуальном) </w:t>
            </w:r>
            <w:proofErr w:type="gramStart"/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FE7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</w:tcPr>
          <w:p w:rsidR="00FE7DBF" w:rsidRPr="00FE7DBF" w:rsidRDefault="00925EE2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ежемесячные отчеты, </w:t>
            </w:r>
            <w:r w:rsidR="00FE7DBF"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первичная документация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925EE2">
              <w:rPr>
                <w:rFonts w:ascii="Times New Roman" w:hAnsi="Times New Roman"/>
                <w:sz w:val="24"/>
                <w:szCs w:val="24"/>
              </w:rPr>
              <w:t xml:space="preserve">ение и перевыполнение плановых </w:t>
            </w:r>
            <w:r w:rsidRPr="00FE7DB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</w:tcPr>
          <w:p w:rsidR="00FE7DBF" w:rsidRPr="00FE7DBF" w:rsidRDefault="00925EE2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протокол комиссии по оценке эффекти</w:t>
            </w:r>
            <w:r>
              <w:rPr>
                <w:rFonts w:ascii="Times New Roman" w:hAnsi="Times New Roman"/>
                <w:sz w:val="24"/>
                <w:szCs w:val="24"/>
              </w:rPr>
              <w:t>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Форма 6-НК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библиографических записей электронного каталога и других баз данных, создаваемых библиотекой 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ежемесячные отчеты,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первичная документация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925EE2">
              <w:rPr>
                <w:rFonts w:ascii="Times New Roman" w:hAnsi="Times New Roman"/>
                <w:sz w:val="24"/>
                <w:szCs w:val="24"/>
              </w:rPr>
              <w:t xml:space="preserve">ение и перевыполнение плановых </w:t>
            </w:r>
            <w:r w:rsidRPr="00FE7DB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</w:tcPr>
          <w:p w:rsidR="00FE7DBF" w:rsidRPr="00FE7DBF" w:rsidRDefault="00925EE2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Форма 6-НК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B8086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Ин</w:t>
            </w:r>
            <w:r w:rsidR="00925EE2">
              <w:rPr>
                <w:rFonts w:ascii="Times New Roman" w:hAnsi="Times New Roman" w:cs="Times New Roman"/>
                <w:sz w:val="24"/>
                <w:szCs w:val="24"/>
              </w:rPr>
              <w:t>тернет-сайта МКУК «МЦБС»</w:t>
            </w: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обращений в стационарном и удаленном режиме пользователей к электронным информационным ресурсам библиотеки)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ежемесячные отчеты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925EE2">
              <w:rPr>
                <w:rFonts w:ascii="Times New Roman" w:hAnsi="Times New Roman"/>
                <w:sz w:val="24"/>
                <w:szCs w:val="24"/>
              </w:rPr>
              <w:t xml:space="preserve">ение и перевыполнение плановых </w:t>
            </w:r>
            <w:r w:rsidRPr="00FE7DB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</w:tcPr>
          <w:p w:rsidR="00FE7DBF" w:rsidRPr="00FE7DBF" w:rsidRDefault="00925EE2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Форма 6-НК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собственного Интернет-сайта учреждения и обеспечение его поддержки в актуальном состоянии 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ежемесячные отчеты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информационной открытости учреждения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Количество  культурно-массовых мероприятий (фестивалей, выставок, смотров, конкурсов, научных конференций и др.), проведенных силами учреждения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ежемесячные отчеты,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первичная документация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BD000E">
              <w:rPr>
                <w:rFonts w:ascii="Times New Roman" w:hAnsi="Times New Roman"/>
                <w:sz w:val="24"/>
                <w:szCs w:val="24"/>
              </w:rPr>
              <w:t xml:space="preserve">ение и перевыполнение плановых </w:t>
            </w:r>
            <w:r w:rsidRPr="00FE7DB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Форма 6-НК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ежемесячные отчеты, </w:t>
            </w:r>
            <w:r w:rsidR="00FE7DBF"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первичная документация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="00BD000E">
              <w:rPr>
                <w:rFonts w:ascii="Times New Roman" w:hAnsi="Times New Roman"/>
                <w:sz w:val="24"/>
                <w:szCs w:val="24"/>
              </w:rPr>
              <w:t xml:space="preserve">ение и перевыполнение плановых </w:t>
            </w:r>
            <w:r w:rsidRPr="00FE7DB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Форма 6-НК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Публикации и освещение деятельности учреждения в средствах массовой информации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в СМИ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Популяризация деятельности учреждения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учреждением муниципальных услуг 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BD000E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 w:rsidR="00BD00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 xml:space="preserve">Положительные результаты опроса (в форме анкетирования) граждан о качестве и доступности предоставления услуг в </w:t>
            </w:r>
            <w:r w:rsidRPr="00FE7DBF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учреждении.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</w:t>
            </w:r>
          </w:p>
        </w:tc>
      </w:tr>
      <w:tr w:rsidR="00FE7DBF" w:rsidRPr="00FE7DBF" w:rsidTr="00FE7DBF">
        <w:trPr>
          <w:trHeight w:val="1755"/>
        </w:trPr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Участие учреждения в районных, областных конкурсах, проектах, реализации федеральных целевых и ведомственных программ</w:t>
            </w:r>
          </w:p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ежемесячные отчеты,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первичная документация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Популяризация деятельности учреждения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конкурсах, получение грантов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 xml:space="preserve">Грамоты, дипломы 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Популяризация деятельности учреждения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качество предоставления услуг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Книга жалоб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Популяризация деятельности учреждения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</w:t>
            </w:r>
          </w:p>
        </w:tc>
      </w:tr>
      <w:tr w:rsidR="00FE7DBF" w:rsidRPr="00FE7DBF" w:rsidTr="00FE7DBF">
        <w:tc>
          <w:tcPr>
            <w:tcW w:w="16018" w:type="dxa"/>
            <w:gridSpan w:val="8"/>
          </w:tcPr>
          <w:p w:rsidR="00FE7DBF" w:rsidRPr="00FE7DBF" w:rsidRDefault="00FE7DBF" w:rsidP="00925E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E7DBF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 эффективности деятельности работников учреждения из числа основного персонала</w:t>
            </w:r>
          </w:p>
          <w:p w:rsidR="00FE7DBF" w:rsidRPr="00FE7DBF" w:rsidRDefault="00FE7DBF" w:rsidP="00925E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прохождение профессиональной  подготовки в отчетном периоде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ежемесячные отчеты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Прохождение в установленные сроки курсов или программ повышения квалификации (не менее 72 часов)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</w:t>
            </w:r>
            <w:r w:rsidR="00BD000E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FE7DBF" w:rsidRPr="00FE7DBF" w:rsidRDefault="00FE7DBF" w:rsidP="00BD00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Докуме</w:t>
            </w:r>
            <w:r w:rsidR="00BD000E">
              <w:rPr>
                <w:rFonts w:ascii="Times New Roman" w:hAnsi="Times New Roman"/>
                <w:sz w:val="24"/>
                <w:szCs w:val="24"/>
                <w:lang w:eastAsia="en-US"/>
              </w:rPr>
              <w:t>нт о курсах повышения квалифика</w:t>
            </w: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 заполнение Интернет-сайта учреждения и других сайтов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ежемесячные отчеты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информационной открытости учреждения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инновационных методов работы сотрудником, участие в методической деятельности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ежемесячные отчеты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 xml:space="preserve">Наличие учебно-методических публикаций, рекомендаций, </w:t>
            </w:r>
            <w:r w:rsidRPr="00FE7DBF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выступлений и т.п.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Зафиксированная положительная динамика в удовлетворенном спросе граждан на услуги в результате применения новых технологий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информационных, культурно-досуговых, социально-значимых и просветительских мероприятиях, в </w:t>
            </w:r>
            <w:proofErr w:type="spellStart"/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E7DBF">
              <w:rPr>
                <w:rFonts w:ascii="Times New Roman" w:hAnsi="Times New Roman" w:cs="Times New Roman"/>
                <w:sz w:val="24"/>
                <w:szCs w:val="24"/>
              </w:rPr>
              <w:t xml:space="preserve">. рассчитанных на обслуживание особых категорий пользователей 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ежемесячные отчеты,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первичная документация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Динамика системного участия работника учреждения в указанных мероприятиях либо единичные случаи участия со значимыми результатами более широкого масштаба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Ежеме</w:t>
            </w:r>
            <w:r w:rsidR="00BD000E">
              <w:rPr>
                <w:rFonts w:ascii="Times New Roman" w:hAnsi="Times New Roman"/>
                <w:sz w:val="24"/>
                <w:szCs w:val="24"/>
              </w:rPr>
              <w:t>сяч</w:t>
            </w:r>
            <w:r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 w:rsidR="00BD000E"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Проведение самостоятельной творческой работы (программы, конкурсы, семинары)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ежемесячные отчеты,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первичная документация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Популяризация деятельности учреждения,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выполнение плана программы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Протоколы собрания коллектива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 xml:space="preserve">Своевременное и качественное выполнение плановых заданий  за определенный период времени по оказанию услуг в рамках реализации муниципального задания, а также иных </w:t>
            </w:r>
            <w:r w:rsidRPr="00FE7DBF">
              <w:rPr>
                <w:rFonts w:ascii="Times New Roman" w:hAnsi="Times New Roman"/>
                <w:sz w:val="24"/>
                <w:szCs w:val="24"/>
              </w:rPr>
              <w:lastRenderedPageBreak/>
              <w:t>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протокол коми</w:t>
            </w:r>
            <w:r>
              <w:rPr>
                <w:rFonts w:ascii="Times New Roman" w:hAnsi="Times New Roman"/>
                <w:sz w:val="24"/>
                <w:szCs w:val="24"/>
              </w:rPr>
              <w:t>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Протокол итогового собрания коллектива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эффективных технологий в процессе обслуживания граждан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ежемесячные отчеты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Достижение позитивных результатов работы в условиях новых эффективных авторских  технологий по обслуживанию населения, разработанных и внедренных  в работу учреждения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Кодекса профессиональной этики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Протоколы собрания коллектива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 xml:space="preserve">Соблюдение норм служебной и профессиональной этики, правил делового поведения и общения; проявление корректности и внимательности к гражданам; проявление терпимости и уважения к обычаям и традициям граждан различных национальностей; учет культурных особенностей, вероисповедания; защита и поддержание </w:t>
            </w:r>
            <w:r w:rsidRPr="00FE7DBF">
              <w:rPr>
                <w:rFonts w:ascii="Times New Roman" w:hAnsi="Times New Roman"/>
                <w:sz w:val="24"/>
                <w:szCs w:val="24"/>
              </w:rPr>
              <w:lastRenderedPageBreak/>
              <w:t>человеческого достоинства граждан; соблюдение конфиденциальности информации о гражданах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Протокол итогового собрания коллектива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Творческий подход к оформлению выставок и помещений учреждения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Анкетирование, опрос граждан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Красота и уют в помещениях учреждения, художественно оформленные выставки и информационные стенды</w:t>
            </w:r>
          </w:p>
        </w:tc>
        <w:tc>
          <w:tcPr>
            <w:tcW w:w="2268" w:type="dxa"/>
          </w:tcPr>
          <w:p w:rsidR="00FE7DBF" w:rsidRPr="00FE7DBF" w:rsidRDefault="00BD000E" w:rsidP="00BD00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Протокол итогового собрания коллектива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библиотечного  фонда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ежемесячные отчеты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Стабильное состояние основных средств учреждения</w:t>
            </w:r>
          </w:p>
        </w:tc>
        <w:tc>
          <w:tcPr>
            <w:tcW w:w="2268" w:type="dxa"/>
          </w:tcPr>
          <w:p w:rsidR="00FE7DBF" w:rsidRPr="00FE7DBF" w:rsidRDefault="00BD000E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социальных партнеров, спонсоров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ежемесячные отчеты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Популяризация деятельности учреждения, общественное признание деятельности учреждения, увеличение материальных средств</w:t>
            </w:r>
          </w:p>
        </w:tc>
        <w:tc>
          <w:tcPr>
            <w:tcW w:w="2268" w:type="dxa"/>
          </w:tcPr>
          <w:p w:rsidR="00FE7DBF" w:rsidRPr="00FE7DBF" w:rsidRDefault="007B72C5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с гражданами и  специалистами учреждения в сфере информационно коммуникационных технологий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ежемесячные отчеты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Популяризация деятельности учреждения, увеличение грамотных специалистов и посетителей учреждения в сфере работы на ПК</w:t>
            </w:r>
          </w:p>
        </w:tc>
        <w:tc>
          <w:tcPr>
            <w:tcW w:w="2268" w:type="dxa"/>
          </w:tcPr>
          <w:p w:rsidR="00FE7DBF" w:rsidRPr="00FE7DBF" w:rsidRDefault="007B72C5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протокол комиссии по оценке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</w:t>
            </w:r>
          </w:p>
        </w:tc>
      </w:tr>
      <w:tr w:rsidR="00FE7DBF" w:rsidRPr="00FE7DBF" w:rsidTr="00FE7DBF">
        <w:tc>
          <w:tcPr>
            <w:tcW w:w="16018" w:type="dxa"/>
            <w:gridSpan w:val="8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E7DBF">
              <w:rPr>
                <w:rFonts w:ascii="Times New Roman" w:hAnsi="Times New Roman"/>
                <w:b/>
                <w:sz w:val="24"/>
                <w:szCs w:val="24"/>
              </w:rPr>
              <w:t>. Показатели эффективности деятельности работников учреждения из числа вспомогательного персонала</w:t>
            </w:r>
          </w:p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(форма одежды, внешний вид). Высокий уровень этики общения с гражданами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Анкетирование, опрос граждан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 xml:space="preserve">Соблюдение норм санитарно-гигиенических требований </w:t>
            </w:r>
          </w:p>
        </w:tc>
        <w:tc>
          <w:tcPr>
            <w:tcW w:w="2268" w:type="dxa"/>
          </w:tcPr>
          <w:p w:rsidR="00FE7DBF" w:rsidRPr="00FE7DBF" w:rsidRDefault="007B72C5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</w:t>
            </w:r>
            <w:r>
              <w:rPr>
                <w:rFonts w:ascii="Times New Roman" w:hAnsi="Times New Roman"/>
                <w:sz w:val="24"/>
                <w:szCs w:val="24"/>
              </w:rPr>
              <w:t>ротокол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Протокол итогового собрания коллектива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Содержание обслуживаемого участка в соответствии с требованиями СанПиН, требованиями электробезопасности, нормальная работа оборудования.</w:t>
            </w:r>
          </w:p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Участие в санитарных днях и  ремонтах учреждения</w:t>
            </w:r>
          </w:p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Протоколы собрания коллектива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Чистота и порядок в помещениях учреждения и  на прилегающей территории,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отсутствие сбоев в работе технических средств</w:t>
            </w:r>
          </w:p>
        </w:tc>
        <w:tc>
          <w:tcPr>
            <w:tcW w:w="2268" w:type="dxa"/>
          </w:tcPr>
          <w:p w:rsidR="00FE7DBF" w:rsidRPr="00FE7DBF" w:rsidRDefault="007B72C5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Протокол итогового собрания коллектива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техническое обслуживание и текущий ремонт систем центрального отопления, водоснабжения, канализации, электрохозяйства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Протоколы собрания коллектива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Стабильная работа систем центрального отопления, водоснабжения, канализации, электрохозяйства, отсутствие аварийных ситуаций</w:t>
            </w:r>
          </w:p>
        </w:tc>
        <w:tc>
          <w:tcPr>
            <w:tcW w:w="2268" w:type="dxa"/>
          </w:tcPr>
          <w:p w:rsidR="00FE7DBF" w:rsidRPr="00FE7DBF" w:rsidRDefault="007B72C5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Протокол итогового собрания коллектива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основных материальных средств учреждения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Протоколы собрания коллектива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Отсутствие хищений</w:t>
            </w:r>
          </w:p>
        </w:tc>
        <w:tc>
          <w:tcPr>
            <w:tcW w:w="2268" w:type="dxa"/>
          </w:tcPr>
          <w:p w:rsidR="00FE7DBF" w:rsidRPr="00FE7DBF" w:rsidRDefault="007B72C5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Протокол итогового собрания коллектива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Протоколы собрания коллектива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Своевременное и качественное выполнение своих обязанностей, а также иных поручений руководителя</w:t>
            </w:r>
          </w:p>
        </w:tc>
        <w:tc>
          <w:tcPr>
            <w:tcW w:w="2268" w:type="dxa"/>
          </w:tcPr>
          <w:p w:rsidR="00FE7DBF" w:rsidRPr="00FE7DBF" w:rsidRDefault="007B72C5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Протокол итогового собрания коллектива</w:t>
            </w:r>
          </w:p>
        </w:tc>
      </w:tr>
      <w:tr w:rsidR="00FE7DBF" w:rsidRPr="00FE7DBF" w:rsidTr="00FE7DBF">
        <w:tc>
          <w:tcPr>
            <w:tcW w:w="16018" w:type="dxa"/>
            <w:gridSpan w:val="8"/>
          </w:tcPr>
          <w:p w:rsidR="00FE7DBF" w:rsidRDefault="00FE7DBF" w:rsidP="007B72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D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FE7DBF">
              <w:rPr>
                <w:rFonts w:ascii="Times New Roman" w:hAnsi="Times New Roman"/>
                <w:b/>
                <w:sz w:val="24"/>
                <w:szCs w:val="24"/>
              </w:rPr>
              <w:t>. Показатели эффективности финансово-хозяйственной и управленчес</w:t>
            </w:r>
            <w:r w:rsidR="007B72C5">
              <w:rPr>
                <w:rFonts w:ascii="Times New Roman" w:hAnsi="Times New Roman"/>
                <w:b/>
                <w:sz w:val="24"/>
                <w:szCs w:val="24"/>
              </w:rPr>
              <w:t>кой деятельности (руководителя)</w:t>
            </w:r>
          </w:p>
          <w:p w:rsidR="007B72C5" w:rsidRPr="00FE7DBF" w:rsidRDefault="007B72C5" w:rsidP="007B72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</w:t>
            </w:r>
            <w:r w:rsidR="00EA6C7D">
              <w:rPr>
                <w:rFonts w:ascii="Times New Roman" w:hAnsi="Times New Roman" w:cs="Times New Roman"/>
                <w:sz w:val="24"/>
                <w:szCs w:val="24"/>
              </w:rPr>
              <w:t>, сметы казенного учреждения.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Ежемесячные отчеты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в полном объеме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Ежем</w:t>
            </w:r>
            <w:r w:rsidR="007B72C5">
              <w:rPr>
                <w:rFonts w:ascii="Times New Roman" w:hAnsi="Times New Roman"/>
                <w:sz w:val="24"/>
                <w:szCs w:val="24"/>
              </w:rPr>
              <w:t>есяч</w:t>
            </w:r>
            <w:r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 w:rsidR="007B72C5"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отчет,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Форма 6-НК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Наличие и функционирование пожарной сигнализации, тревожной кнопки, отсутствие травматизма граждан и работников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Соблюдение мер противопожарной и антитеррористической безопасности, правил по охране труда, санитарно-гигиенических правил</w:t>
            </w:r>
          </w:p>
        </w:tc>
        <w:tc>
          <w:tcPr>
            <w:tcW w:w="2268" w:type="dxa"/>
          </w:tcPr>
          <w:p w:rsidR="00FE7DBF" w:rsidRPr="00FE7DBF" w:rsidRDefault="007B72C5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Годовой отчет,</w:t>
            </w:r>
          </w:p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Форма 6-НК</w:t>
            </w: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представления месячных, квартальных </w:t>
            </w:r>
            <w:r w:rsidR="00B8086F">
              <w:rPr>
                <w:rFonts w:ascii="Times New Roman" w:hAnsi="Times New Roman" w:cs="Times New Roman"/>
                <w:sz w:val="24"/>
                <w:szCs w:val="24"/>
              </w:rPr>
              <w:t xml:space="preserve">и годовых отчетов, </w:t>
            </w: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статистической отчетности, других сведений и их качество 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ежемесячные отчеты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Соблюдение сроков, установленных порядков и форм представления сведений, отчетов</w:t>
            </w:r>
          </w:p>
        </w:tc>
        <w:tc>
          <w:tcPr>
            <w:tcW w:w="2268" w:type="dxa"/>
          </w:tcPr>
          <w:p w:rsidR="00FE7DBF" w:rsidRPr="00FE7DBF" w:rsidRDefault="007B72C5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DBF" w:rsidRPr="00FE7DBF" w:rsidTr="00FE7DBF">
        <w:tc>
          <w:tcPr>
            <w:tcW w:w="567" w:type="dxa"/>
          </w:tcPr>
          <w:p w:rsidR="00FE7DBF" w:rsidRPr="00FE7DBF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FE7DBF" w:rsidRP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DBF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</w:t>
            </w:r>
          </w:p>
        </w:tc>
        <w:tc>
          <w:tcPr>
            <w:tcW w:w="1417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ежемесячные отчеты</w:t>
            </w:r>
          </w:p>
        </w:tc>
        <w:tc>
          <w:tcPr>
            <w:tcW w:w="1701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FE7DBF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Соблюдение установленных сроков  повышения квалификации работников</w:t>
            </w:r>
          </w:p>
        </w:tc>
        <w:tc>
          <w:tcPr>
            <w:tcW w:w="2268" w:type="dxa"/>
          </w:tcPr>
          <w:p w:rsidR="00FE7DBF" w:rsidRPr="00FE7DBF" w:rsidRDefault="007B72C5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FE7DBF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FE7DBF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DBF">
              <w:rPr>
                <w:rFonts w:ascii="Times New Roman" w:hAnsi="Times New Roman"/>
                <w:sz w:val="24"/>
                <w:szCs w:val="24"/>
              </w:rPr>
              <w:t>Годовой отчет</w:t>
            </w:r>
          </w:p>
        </w:tc>
      </w:tr>
      <w:tr w:rsidR="00FE7DBF" w:rsidTr="00FE7DBF">
        <w:tc>
          <w:tcPr>
            <w:tcW w:w="567" w:type="dxa"/>
          </w:tcPr>
          <w:p w:rsidR="00FE7DBF" w:rsidRPr="00EA6C7D" w:rsidRDefault="00EA6C7D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FE7DBF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207">
              <w:rPr>
                <w:rFonts w:ascii="Times New Roman" w:hAnsi="Times New Roman" w:cs="Times New Roman"/>
                <w:sz w:val="24"/>
                <w:szCs w:val="24"/>
              </w:rPr>
              <w:t>ост средней зарабо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платы работников учреждения</w:t>
            </w:r>
            <w:r w:rsidRPr="00802207">
              <w:rPr>
                <w:rFonts w:ascii="Times New Roman" w:hAnsi="Times New Roman" w:cs="Times New Roman"/>
                <w:sz w:val="24"/>
                <w:szCs w:val="24"/>
              </w:rPr>
              <w:t xml:space="preserve"> в отчётном году  по сравнению со средней заработной платой за предыдущий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Дорожной карте</w:t>
            </w:r>
          </w:p>
        </w:tc>
        <w:tc>
          <w:tcPr>
            <w:tcW w:w="1417" w:type="dxa"/>
          </w:tcPr>
          <w:p w:rsidR="00FE7DBF" w:rsidRPr="00925EE2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EE2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8" w:type="dxa"/>
          </w:tcPr>
          <w:p w:rsidR="00FE7DBF" w:rsidRPr="00925EE2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EE2">
              <w:rPr>
                <w:rFonts w:ascii="Times New Roman" w:hAnsi="Times New Roman"/>
                <w:sz w:val="24"/>
                <w:szCs w:val="24"/>
              </w:rPr>
              <w:t>Итоги проверки</w:t>
            </w:r>
          </w:p>
        </w:tc>
        <w:tc>
          <w:tcPr>
            <w:tcW w:w="1701" w:type="dxa"/>
          </w:tcPr>
          <w:p w:rsidR="00FE7DBF" w:rsidRPr="00925EE2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E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925EE2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EE2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учреждению показателей соотношения средней заработной платы соответствующей </w:t>
            </w:r>
            <w:r w:rsidRPr="00925EE2">
              <w:rPr>
                <w:rFonts w:ascii="Times New Roman" w:hAnsi="Times New Roman"/>
                <w:sz w:val="24"/>
                <w:szCs w:val="24"/>
              </w:rPr>
              <w:lastRenderedPageBreak/>
              <w:t>категории работников учреждения и доведения их в установленные сроки до среднемесячной заработной платы по Челябинской области</w:t>
            </w:r>
          </w:p>
        </w:tc>
        <w:tc>
          <w:tcPr>
            <w:tcW w:w="2268" w:type="dxa"/>
          </w:tcPr>
          <w:p w:rsidR="00FE7DBF" w:rsidRPr="00925EE2" w:rsidRDefault="007B72C5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Ежемесяч</w:t>
            </w:r>
            <w:r w:rsidR="00FE7DBF" w:rsidRPr="00925EE2">
              <w:rPr>
                <w:rFonts w:ascii="Times New Roman" w:hAnsi="Times New Roman"/>
                <w:sz w:val="24"/>
                <w:szCs w:val="24"/>
              </w:rPr>
              <w:t>ный протокол к</w:t>
            </w:r>
            <w:r>
              <w:rPr>
                <w:rFonts w:ascii="Times New Roman" w:hAnsi="Times New Roman"/>
                <w:sz w:val="24"/>
                <w:szCs w:val="24"/>
              </w:rPr>
              <w:t>омиссии по оценке эффективности</w:t>
            </w:r>
          </w:p>
        </w:tc>
        <w:tc>
          <w:tcPr>
            <w:tcW w:w="1843" w:type="dxa"/>
          </w:tcPr>
          <w:p w:rsidR="00FE7DBF" w:rsidRPr="00925EE2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EE2">
              <w:rPr>
                <w:rFonts w:ascii="Times New Roman" w:hAnsi="Times New Roman"/>
                <w:sz w:val="24"/>
                <w:szCs w:val="24"/>
              </w:rPr>
              <w:t>Годовой отчет</w:t>
            </w:r>
          </w:p>
        </w:tc>
      </w:tr>
      <w:tr w:rsidR="00FE7DBF" w:rsidTr="00FE7DBF">
        <w:tc>
          <w:tcPr>
            <w:tcW w:w="567" w:type="dxa"/>
          </w:tcPr>
          <w:p w:rsidR="00FE7DBF" w:rsidRPr="00D41822" w:rsidRDefault="00D41822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9" w:type="dxa"/>
          </w:tcPr>
          <w:p w:rsidR="00FE7DBF" w:rsidRPr="00A366B7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6B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проверяющих органов по результатам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66B7">
              <w:rPr>
                <w:rFonts w:ascii="Times New Roman" w:hAnsi="Times New Roman" w:cs="Times New Roman"/>
                <w:sz w:val="24"/>
                <w:szCs w:val="24"/>
              </w:rPr>
              <w:t>еятельности учреждения</w:t>
            </w:r>
          </w:p>
        </w:tc>
        <w:tc>
          <w:tcPr>
            <w:tcW w:w="1417" w:type="dxa"/>
          </w:tcPr>
          <w:p w:rsidR="00FE7DBF" w:rsidRPr="00925EE2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EE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925EE2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EE2">
              <w:rPr>
                <w:rFonts w:ascii="Times New Roman" w:hAnsi="Times New Roman"/>
                <w:sz w:val="24"/>
                <w:szCs w:val="24"/>
              </w:rPr>
              <w:t>Итоги проверки</w:t>
            </w:r>
          </w:p>
        </w:tc>
        <w:tc>
          <w:tcPr>
            <w:tcW w:w="1701" w:type="dxa"/>
          </w:tcPr>
          <w:p w:rsidR="00FE7DBF" w:rsidRPr="00925EE2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E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925EE2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EE2">
              <w:rPr>
                <w:rFonts w:ascii="Times New Roman" w:hAnsi="Times New Roman"/>
                <w:sz w:val="24"/>
                <w:szCs w:val="24"/>
              </w:rPr>
              <w:t>Отсутствие нарушений финансово-хозяйственной деятельности</w:t>
            </w:r>
          </w:p>
        </w:tc>
        <w:tc>
          <w:tcPr>
            <w:tcW w:w="2268" w:type="dxa"/>
          </w:tcPr>
          <w:p w:rsidR="00FE7DBF" w:rsidRPr="00925EE2" w:rsidRDefault="007B72C5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Ежемесячный </w:t>
            </w:r>
            <w:r w:rsidR="00FE7DBF" w:rsidRPr="00925EE2">
              <w:rPr>
                <w:rFonts w:ascii="Times New Roman" w:hAnsi="Times New Roman"/>
                <w:sz w:val="24"/>
                <w:szCs w:val="24"/>
              </w:rPr>
              <w:t>протокол комиссии по оценке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эффективнос</w:t>
            </w:r>
            <w:r w:rsidR="00FE7DBF" w:rsidRPr="00925EE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843" w:type="dxa"/>
          </w:tcPr>
          <w:p w:rsidR="00FE7DBF" w:rsidRPr="00925EE2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EE2">
              <w:rPr>
                <w:rFonts w:ascii="Times New Roman" w:hAnsi="Times New Roman"/>
                <w:sz w:val="24"/>
                <w:szCs w:val="24"/>
              </w:rPr>
              <w:t>Годовой отчет</w:t>
            </w:r>
          </w:p>
        </w:tc>
      </w:tr>
      <w:tr w:rsidR="00FE7DBF" w:rsidTr="00FE7DBF">
        <w:tc>
          <w:tcPr>
            <w:tcW w:w="567" w:type="dxa"/>
          </w:tcPr>
          <w:p w:rsidR="00FE7DBF" w:rsidRPr="00D41822" w:rsidRDefault="00D41822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FE7DBF" w:rsidRPr="00343BB7" w:rsidRDefault="00FE7DBF" w:rsidP="00925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55E6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</w:t>
            </w:r>
            <w:r w:rsidR="00B8086F">
              <w:rPr>
                <w:rFonts w:ascii="Times New Roman" w:hAnsi="Times New Roman" w:cs="Times New Roman"/>
                <w:sz w:val="24"/>
                <w:szCs w:val="24"/>
              </w:rPr>
              <w:t xml:space="preserve">зование бюджетных </w:t>
            </w:r>
            <w:r w:rsidRPr="004A55E6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</w:t>
            </w:r>
            <w:r w:rsidR="00B8086F">
              <w:rPr>
                <w:rFonts w:ascii="Times New Roman" w:hAnsi="Times New Roman" w:cs="Times New Roman"/>
                <w:sz w:val="24"/>
                <w:szCs w:val="24"/>
              </w:rPr>
              <w:t xml:space="preserve"> т. ч. в рамках муниципального задания.</w:t>
            </w:r>
          </w:p>
        </w:tc>
        <w:tc>
          <w:tcPr>
            <w:tcW w:w="1417" w:type="dxa"/>
          </w:tcPr>
          <w:p w:rsidR="00FE7DBF" w:rsidRPr="00925EE2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EE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FE7DBF" w:rsidRPr="00925EE2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EE2">
              <w:rPr>
                <w:rFonts w:ascii="Times New Roman" w:hAnsi="Times New Roman"/>
                <w:sz w:val="24"/>
                <w:szCs w:val="24"/>
              </w:rPr>
              <w:t>Итоги проверки</w:t>
            </w:r>
          </w:p>
        </w:tc>
        <w:tc>
          <w:tcPr>
            <w:tcW w:w="1701" w:type="dxa"/>
          </w:tcPr>
          <w:p w:rsidR="00FE7DBF" w:rsidRPr="00925EE2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E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E7DBF" w:rsidRPr="00925EE2" w:rsidRDefault="00FE7DB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EE2">
              <w:rPr>
                <w:rFonts w:ascii="Times New Roman" w:hAnsi="Times New Roman"/>
                <w:sz w:val="24"/>
                <w:szCs w:val="24"/>
              </w:rPr>
              <w:t>Отсутствие замечаний по целевому и эффективному использованию бюджетных средств</w:t>
            </w:r>
          </w:p>
        </w:tc>
        <w:tc>
          <w:tcPr>
            <w:tcW w:w="2268" w:type="dxa"/>
          </w:tcPr>
          <w:p w:rsidR="00FE7DBF" w:rsidRPr="00925EE2" w:rsidRDefault="00B8086F" w:rsidP="00925E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</w:t>
            </w:r>
            <w:r w:rsidR="00FE7DBF" w:rsidRPr="00925EE2">
              <w:rPr>
                <w:rFonts w:ascii="Times New Roman" w:hAnsi="Times New Roman"/>
                <w:sz w:val="24"/>
                <w:szCs w:val="24"/>
              </w:rPr>
              <w:t>ный проток</w:t>
            </w:r>
            <w:r>
              <w:rPr>
                <w:rFonts w:ascii="Times New Roman" w:hAnsi="Times New Roman"/>
                <w:sz w:val="24"/>
                <w:szCs w:val="24"/>
              </w:rPr>
              <w:t>ол комиссии по оценке эффективности</w:t>
            </w:r>
          </w:p>
        </w:tc>
        <w:tc>
          <w:tcPr>
            <w:tcW w:w="1843" w:type="dxa"/>
          </w:tcPr>
          <w:p w:rsidR="00FE7DBF" w:rsidRPr="00925EE2" w:rsidRDefault="00FE7DBF" w:rsidP="00925E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EE2">
              <w:rPr>
                <w:rFonts w:ascii="Times New Roman" w:hAnsi="Times New Roman"/>
                <w:sz w:val="24"/>
                <w:szCs w:val="24"/>
              </w:rPr>
              <w:t>Годовой отчет</w:t>
            </w:r>
          </w:p>
        </w:tc>
      </w:tr>
    </w:tbl>
    <w:p w:rsidR="00FE7DBF" w:rsidRDefault="00FE7DBF" w:rsidP="00925EE2">
      <w:pPr>
        <w:spacing w:line="240" w:lineRule="auto"/>
      </w:pPr>
    </w:p>
    <w:p w:rsidR="00FE7DBF" w:rsidRPr="00FE7DBF" w:rsidRDefault="00FE7DBF" w:rsidP="00925EE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E7DBF" w:rsidRPr="00FE7DBF" w:rsidSect="00FE7DBF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89"/>
    <w:rsid w:val="00005D17"/>
    <w:rsid w:val="007B72C5"/>
    <w:rsid w:val="008E5189"/>
    <w:rsid w:val="00925EE2"/>
    <w:rsid w:val="00A3001C"/>
    <w:rsid w:val="00B8086F"/>
    <w:rsid w:val="00BD000E"/>
    <w:rsid w:val="00D41822"/>
    <w:rsid w:val="00EA60BF"/>
    <w:rsid w:val="00EA6C7D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B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7D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E7DBF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rsid w:val="00FE7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B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7D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E7DBF"/>
    <w:pPr>
      <w:ind w:left="720"/>
      <w:contextualSpacing/>
    </w:pPr>
    <w:rPr>
      <w:rFonts w:eastAsia="Times New Roman"/>
      <w:lang w:eastAsia="ru-RU"/>
    </w:rPr>
  </w:style>
  <w:style w:type="paragraph" w:customStyle="1" w:styleId="ConsPlusCell">
    <w:name w:val="ConsPlusCell"/>
    <w:rsid w:val="00FE7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673F-6EDD-4A8E-89BD-D0DC20D7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</cp:revision>
  <dcterms:created xsi:type="dcterms:W3CDTF">2014-03-02T10:37:00Z</dcterms:created>
  <dcterms:modified xsi:type="dcterms:W3CDTF">2014-06-10T05:40:00Z</dcterms:modified>
</cp:coreProperties>
</file>