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6A" w:rsidRPr="0089456A" w:rsidRDefault="0089456A" w:rsidP="0089456A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89456A">
        <w:rPr>
          <w:rStyle w:val="a4"/>
          <w:color w:val="000000"/>
          <w:sz w:val="28"/>
          <w:szCs w:val="28"/>
        </w:rPr>
        <w:t>О переселении граждан из аварийного жилищного фонда</w:t>
      </w:r>
    </w:p>
    <w:p w:rsidR="0089456A" w:rsidRPr="0089456A" w:rsidRDefault="0089456A" w:rsidP="0089456A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89456A">
        <w:rPr>
          <w:color w:val="000000"/>
          <w:sz w:val="28"/>
          <w:szCs w:val="28"/>
        </w:rPr>
        <w:t>Минстроем России в письме от 17.04.2020 № 15026-МЕ/06 разъяснены вопросы, связанные с переселением граждан из аварийного жилищного фонда.</w:t>
      </w:r>
    </w:p>
    <w:p w:rsidR="0089456A" w:rsidRPr="0089456A" w:rsidRDefault="0089456A" w:rsidP="0089456A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89456A">
        <w:rPr>
          <w:color w:val="000000"/>
          <w:sz w:val="28"/>
          <w:szCs w:val="28"/>
        </w:rPr>
        <w:t>В частности, разъяснены введенные Федеральным законом от 27.12.2019 № 473-ФЗ нормы, согласно которым:</w:t>
      </w:r>
    </w:p>
    <w:p w:rsidR="0089456A" w:rsidRPr="0089456A" w:rsidRDefault="0089456A" w:rsidP="0089456A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89456A">
        <w:rPr>
          <w:color w:val="000000"/>
          <w:sz w:val="28"/>
          <w:szCs w:val="28"/>
        </w:rPr>
        <w:t>органы государственной власти субъекта РФ вправе устанавливать для собственников жилых помещений в многоквартирных домах, признанных в установленном порядке аварийными и подлежащими сносу или реконструкции, дополнительные меры поддержки по обеспечению жилыми помещениями;</w:t>
      </w:r>
    </w:p>
    <w:p w:rsidR="0089456A" w:rsidRPr="0089456A" w:rsidRDefault="0089456A" w:rsidP="0089456A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89456A">
        <w:rPr>
          <w:color w:val="000000"/>
          <w:sz w:val="28"/>
          <w:szCs w:val="28"/>
        </w:rPr>
        <w:t xml:space="preserve">граждане,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реконструкции, за исключением граждан, право </w:t>
      </w:r>
      <w:proofErr w:type="gramStart"/>
      <w:r w:rsidRPr="0089456A">
        <w:rPr>
          <w:color w:val="000000"/>
          <w:sz w:val="28"/>
          <w:szCs w:val="28"/>
        </w:rPr>
        <w:t>собственности</w:t>
      </w:r>
      <w:proofErr w:type="gramEnd"/>
      <w:r w:rsidRPr="0089456A">
        <w:rPr>
          <w:color w:val="000000"/>
          <w:sz w:val="28"/>
          <w:szCs w:val="28"/>
        </w:rPr>
        <w:t xml:space="preserve"> у которых в отношении таких жилых помещений возникло в порядке наследования, имеют право на выплату возмещения за изымаемое жилое помещение.</w:t>
      </w:r>
    </w:p>
    <w:p w:rsidR="0089456A" w:rsidRPr="0089456A" w:rsidRDefault="0089456A" w:rsidP="0089456A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89456A">
        <w:rPr>
          <w:color w:val="000000"/>
          <w:sz w:val="28"/>
          <w:szCs w:val="28"/>
        </w:rPr>
        <w:t>При этом</w:t>
      </w:r>
      <w:proofErr w:type="gramStart"/>
      <w:r w:rsidRPr="0089456A">
        <w:rPr>
          <w:color w:val="000000"/>
          <w:sz w:val="28"/>
          <w:szCs w:val="28"/>
        </w:rPr>
        <w:t>,</w:t>
      </w:r>
      <w:proofErr w:type="gramEnd"/>
      <w:r w:rsidRPr="0089456A">
        <w:rPr>
          <w:color w:val="000000"/>
          <w:sz w:val="28"/>
          <w:szCs w:val="28"/>
        </w:rPr>
        <w:t xml:space="preserve"> относительно определения размера возмещения за изымаемое жилое помещение, приобретенное гражданами после признания многоквартирного дома аварийным, на основании договора дарения либо договора пожизненной ренты, договора пожизненного содержания с иждивением, то есть договора, в котором отчуждение имущества производится бесплатно Минстрой России разъяснил следующее.</w:t>
      </w:r>
    </w:p>
    <w:p w:rsidR="0089456A" w:rsidRPr="0089456A" w:rsidRDefault="0089456A" w:rsidP="0089456A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89456A">
        <w:rPr>
          <w:color w:val="000000"/>
          <w:sz w:val="28"/>
          <w:szCs w:val="28"/>
        </w:rPr>
        <w:t>Согласно части 3 статьи 35 Конституции Российской Федерации никто не может быть лишен своего имущества иначе как по решению суда, принудительное отчуждение имущества для государственных нужд может быть произведено только при условии предварительного и равноценного возмещения.</w:t>
      </w:r>
    </w:p>
    <w:p w:rsidR="0089456A" w:rsidRPr="0089456A" w:rsidRDefault="0089456A" w:rsidP="0089456A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89456A">
        <w:rPr>
          <w:color w:val="000000"/>
          <w:sz w:val="28"/>
          <w:szCs w:val="28"/>
        </w:rPr>
        <w:t>Следовательно, по отношению к гражданам, которые не понесли расходы на приобретение жилого помещения, не может быть применено ограничение по определению размера возмещения за изымаемое жилое помещение, установленное частью 8.2 статьи 32 ЖК РФ.</w:t>
      </w:r>
    </w:p>
    <w:p w:rsidR="0089456A" w:rsidRDefault="0089456A" w:rsidP="0089456A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89456A">
        <w:rPr>
          <w:color w:val="000000"/>
          <w:sz w:val="28"/>
          <w:szCs w:val="28"/>
        </w:rPr>
        <w:t xml:space="preserve">По мнению Минстроя России, в этих случаях размер возмещения может быть определен исходя из рыночной стоимости приобретенного имущества, что следует из совокупного толкования норм ЖК РФ и Федерального закона от 29 июля 1998 г. № 135-ФЗ «Об оценочной деятельности в Российской Федерации» (далее - Федеральный закон № 135-ФЗ). Согласно статье 7 Федерального закона № 135-ФЗ если в нормативном правовом акте отсутствует указание на вид стоимости, то </w:t>
      </w:r>
      <w:proofErr w:type="gramStart"/>
      <w:r w:rsidRPr="0089456A">
        <w:rPr>
          <w:color w:val="000000"/>
          <w:sz w:val="28"/>
          <w:szCs w:val="28"/>
        </w:rPr>
        <w:t>исходя из норм указанной статьи используется</w:t>
      </w:r>
      <w:proofErr w:type="gramEnd"/>
      <w:r w:rsidRPr="0089456A">
        <w:rPr>
          <w:color w:val="000000"/>
          <w:sz w:val="28"/>
          <w:szCs w:val="28"/>
        </w:rPr>
        <w:t xml:space="preserve"> рыночная стоимость.</w:t>
      </w:r>
    </w:p>
    <w:p w:rsidR="0089456A" w:rsidRDefault="0089456A" w:rsidP="0089456A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</w:p>
    <w:p w:rsidR="0089456A" w:rsidRPr="0089456A" w:rsidRDefault="0089456A" w:rsidP="0089456A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 района Шумакова М.В.</w:t>
      </w:r>
    </w:p>
    <w:p w:rsidR="003753BB" w:rsidRDefault="003753BB"/>
    <w:sectPr w:rsidR="0037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456A"/>
    <w:rsid w:val="003753BB"/>
    <w:rsid w:val="0089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45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0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2027</Characters>
  <Application>Microsoft Office Word</Application>
  <DocSecurity>0</DocSecurity>
  <Lines>16</Lines>
  <Paragraphs>4</Paragraphs>
  <ScaleCrop>false</ScaleCrop>
  <Company>Прокуратура Челябинской области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П.В.</dc:creator>
  <cp:keywords/>
  <dc:description/>
  <cp:lastModifiedBy>Смирнов П.В.</cp:lastModifiedBy>
  <cp:revision>2</cp:revision>
  <dcterms:created xsi:type="dcterms:W3CDTF">2020-05-21T05:42:00Z</dcterms:created>
  <dcterms:modified xsi:type="dcterms:W3CDTF">2020-05-21T05:43:00Z</dcterms:modified>
</cp:coreProperties>
</file>