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3000000">
      <w:pPr>
        <w:pStyle w:val="Style_3"/>
        <w:spacing w:after="0" w:before="0"/>
        <w:ind w:firstLine="0" w:left="1620"/>
        <w:rPr>
          <w:rFonts w:ascii="PF Din Text Comp Pro Medium" w:hAnsi="PF Din Text Comp Pro Medium"/>
          <w:b w:val="0"/>
          <w:color w:val="595959"/>
          <w:sz w:val="24"/>
        </w:rPr>
      </w:pPr>
      <w:r>
        <w:rPr>
          <w:rFonts w:ascii="PF Din Text Comp Pro Medium" w:hAnsi="PF Din Text Comp Pro Medium"/>
          <w:b w:val="0"/>
          <w:color w:val="595959"/>
          <w:sz w:val="24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-76200</wp:posOffset>
            </wp:positionH>
            <wp:positionV relativeFrom="paragraph">
              <wp:posOffset>-237490</wp:posOffset>
            </wp:positionV>
            <wp:extent cx="990600" cy="922020"/>
            <wp:wrapNone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2" r:link=""/>
                    <a:srcRect b="0%" l="14.365%" r="13.556%" t="0%"/>
                    <a:stretch/>
                  </pic:blipFill>
                  <pic:spPr>
                    <a:xfrm rot="0">
                      <a:off x="0" y="0"/>
                      <a:ext cx="990600" cy="92202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PF Din Text Comp Pro Medium" w:hAnsi="PF Din Text Comp Pro Medium"/>
          <w:b w:val="0"/>
          <w:color w:val="595959"/>
          <w:sz w:val="24"/>
        </w:rPr>
        <w:t xml:space="preserve">МЕЖРАЙОННАЯ ИНСПЕКЦИЯ </w:t>
      </w:r>
    </w:p>
    <w:p w14:paraId="04000000">
      <w:pPr>
        <w:pStyle w:val="Style_3"/>
        <w:spacing w:after="0" w:before="0"/>
        <w:ind w:firstLine="0" w:left="1620"/>
        <w:rPr>
          <w:rFonts w:ascii="PF Din Text Comp Pro Medium" w:hAnsi="PF Din Text Comp Pro Medium"/>
          <w:b w:val="0"/>
          <w:color w:val="595959"/>
          <w:sz w:val="24"/>
        </w:rPr>
      </w:pPr>
      <w:r>
        <w:rPr>
          <w:rFonts w:ascii="PF Din Text Comp Pro Medium" w:hAnsi="PF Din Text Comp Pro Medium"/>
          <w:b w:val="0"/>
          <w:color w:val="595959"/>
          <w:sz w:val="24"/>
        </w:rPr>
        <w:t xml:space="preserve">ФЕДЕРАЛЬНОЙ НАЛОГОВОЙ СЛУЖБЫ </w:t>
      </w:r>
    </w:p>
    <w:p w14:paraId="05000000">
      <w:pPr>
        <w:pStyle w:val="Style_3"/>
        <w:spacing w:after="0" w:before="0"/>
        <w:ind w:firstLine="0" w:left="1620"/>
        <w:rPr>
          <w:rFonts w:ascii="PF Din Text Comp Pro Medium" w:hAnsi="PF Din Text Comp Pro Medium"/>
          <w:b w:val="0"/>
          <w:color w:val="595959"/>
          <w:sz w:val="24"/>
        </w:rPr>
      </w:pPr>
      <w:r>
        <w:rPr>
          <w:rFonts w:ascii="PF Din Text Comp Pro Medium" w:hAnsi="PF Din Text Comp Pro Medium"/>
          <w:b w:val="0"/>
          <w:color w:val="595959"/>
          <w:sz w:val="24"/>
        </w:rPr>
        <w:t xml:space="preserve">№22 </w:t>
      </w:r>
      <w:r>
        <w:rPr>
          <w:rFonts w:ascii="PF Din Text Comp Pro Medium" w:hAnsi="PF Din Text Comp Pro Medium"/>
          <w:b w:val="0"/>
          <w:color w:val="5F5F5F"/>
          <w:sz w:val="24"/>
        </w:rPr>
        <w:t>ПО ЧЕЛЯБИНСКОЙ ОБЛАСТИ</w:t>
      </w:r>
    </w:p>
    <w:p w14:paraId="06000000">
      <w:pPr>
        <w:ind w:firstLine="540"/>
        <w:jc w:val="center"/>
        <w:outlineLvl w:val="0"/>
        <w:rPr>
          <w:rFonts w:ascii="PF Din Text Cond Pro Light" w:hAnsi="PF Din Text Cond Pro Light"/>
          <w:sz w:val="28"/>
        </w:rPr>
      </w:pPr>
    </w:p>
    <w:p w14:paraId="07000000">
      <w:pPr>
        <w:ind w:firstLine="540"/>
        <w:jc w:val="center"/>
        <w:outlineLvl w:val="0"/>
        <w:rPr>
          <w:rFonts w:ascii="PF Din Text Cond Pro Light" w:hAnsi="PF Din Text Cond Pro Light"/>
          <w:sz w:val="28"/>
        </w:rPr>
      </w:pPr>
    </w:p>
    <w:p w14:paraId="08000000">
      <w:pPr>
        <w:spacing w:afterAutospacing="on" w:beforeAutospacing="on"/>
        <w:ind/>
        <w:jc w:val="center"/>
        <w:rPr>
          <w:rFonts w:ascii="PF Din Text Comp Pro Light" w:hAnsi="PF Din Text Comp Pro Light"/>
          <w:b w:val="1"/>
          <w:color w:val="0070C0"/>
          <w:sz w:val="56"/>
        </w:rPr>
      </w:pPr>
      <w:r>
        <w:rPr>
          <w:rFonts w:ascii="PF Din Text Comp Pro Light" w:hAnsi="PF Din Text Comp Pro Light"/>
          <w:b w:val="1"/>
          <w:color w:val="0070C0"/>
          <w:sz w:val="56"/>
        </w:rPr>
        <w:t>Декларационная кампания по доходам физических лиц полученных в 2019году продлится до 30 июля.</w:t>
      </w:r>
    </w:p>
    <w:p w14:paraId="09000000">
      <w:pPr>
        <w:spacing w:afterAutospacing="on" w:beforeAutospacing="on"/>
        <w:ind w:firstLine="708"/>
        <w:jc w:val="both"/>
        <w:rPr>
          <w:rFonts w:ascii="PF Din Text Comp Pro Light" w:hAnsi="PF Din Text Comp Pro Light"/>
          <w:color w:val="000000"/>
          <w:sz w:val="40"/>
        </w:rPr>
      </w:pPr>
      <w:r>
        <w:rPr>
          <w:rFonts w:ascii="PF Din Text Comp Pro Light" w:hAnsi="PF Din Text Comp Pro Light"/>
          <w:color w:val="000000"/>
          <w:sz w:val="40"/>
        </w:rPr>
        <w:t xml:space="preserve">Представить декларацию 3-НДФЛ обязаны физические лица, если в 2019 году налогоплательщик, к примеру, продал недвижимость, которая была в собственности меньше минимального срока владения, получил дорогие подарки не от близких родственников, выиграл в лотерею, сдавал имущество в аренду или получал доход от зарубежных источников. </w:t>
      </w:r>
    </w:p>
    <w:p w14:paraId="0A000000">
      <w:pPr>
        <w:spacing w:afterAutospacing="on" w:beforeAutospacing="on"/>
        <w:ind w:firstLine="708"/>
        <w:jc w:val="both"/>
        <w:rPr>
          <w:rFonts w:ascii="PF Din Text Comp Pro Light" w:hAnsi="PF Din Text Comp Pro Light"/>
          <w:color w:val="000000"/>
          <w:sz w:val="40"/>
        </w:rPr>
      </w:pPr>
      <w:r>
        <w:rPr>
          <w:rFonts w:ascii="PF Din Text Comp Pro Light" w:hAnsi="PF Din Text Comp Pro Light"/>
          <w:color w:val="000000"/>
          <w:sz w:val="40"/>
        </w:rPr>
        <w:t>Отчитаться о</w:t>
      </w:r>
      <w:r>
        <w:rPr>
          <w:rFonts w:ascii="PF Din Text Comp Pro Light" w:hAnsi="PF Din Text Comp Pro Light"/>
          <w:color w:val="000000"/>
          <w:sz w:val="40"/>
        </w:rPr>
        <w:t xml:space="preserve"> своих доходах, также должны индивидуальные предприниматели, нотариусы, занимающиеся частной практикой, адвокаты, учредившие адвокатские кабинеты, и другие лица. </w:t>
      </w:r>
    </w:p>
    <w:p w14:paraId="0B000000">
      <w:pPr>
        <w:spacing w:afterAutospacing="on" w:beforeAutospacing="on"/>
        <w:ind w:firstLine="708"/>
        <w:jc w:val="both"/>
        <w:rPr>
          <w:rFonts w:ascii="PF Din Text Comp Pro Light" w:hAnsi="PF Din Text Comp Pro Light"/>
          <w:color w:val="000000"/>
          <w:sz w:val="40"/>
        </w:rPr>
      </w:pPr>
      <w:r>
        <w:rPr>
          <w:rFonts w:ascii="PF Din Text Comp Pro Light" w:hAnsi="PF Din Text Comp Pro Light"/>
          <w:color w:val="000000"/>
          <w:sz w:val="40"/>
        </w:rPr>
        <w:t xml:space="preserve">Оплатить налог, исчисленный в декларации, необходимо до 15 июля 2020 года. </w:t>
      </w:r>
    </w:p>
    <w:p w14:paraId="0C000000">
      <w:pPr>
        <w:spacing w:afterAutospacing="on" w:beforeAutospacing="on"/>
        <w:ind w:firstLine="708"/>
        <w:jc w:val="both"/>
        <w:rPr>
          <w:rFonts w:ascii="PF Din Text Comp Pro Light" w:hAnsi="PF Din Text Comp Pro Light"/>
          <w:color w:val="000000"/>
          <w:sz w:val="40"/>
        </w:rPr>
      </w:pPr>
      <w:r>
        <w:rPr>
          <w:rFonts w:ascii="PF Din Text Comp Pro Light" w:hAnsi="PF Din Text Comp Pro Light"/>
          <w:color w:val="000000"/>
          <w:sz w:val="40"/>
        </w:rPr>
        <w:t xml:space="preserve">Также необходимо самостоятельно задекларировать доход, в случае если налоговый агент не удержал НДФЛ при выплате дохода и не сообщил в налоговый орган о невозможности удержать налог.  </w:t>
      </w:r>
    </w:p>
    <w:p w14:paraId="0D000000">
      <w:pPr>
        <w:spacing w:afterAutospacing="on" w:beforeAutospacing="on"/>
        <w:ind w:firstLine="708"/>
        <w:jc w:val="both"/>
        <w:rPr>
          <w:rFonts w:ascii="PF Din Text Comp Pro Light" w:hAnsi="PF Din Text Comp Pro Light"/>
          <w:color w:val="000000"/>
          <w:sz w:val="40"/>
        </w:rPr>
      </w:pPr>
      <w:r>
        <w:rPr>
          <w:rFonts w:ascii="PF Din Text Comp Pro Light" w:hAnsi="PF Din Text Comp Pro Light"/>
          <w:color w:val="000000"/>
          <w:sz w:val="40"/>
        </w:rPr>
        <w:t>Если же налоговый агент выполнил эту обязанность, то налоговый орган направит налогоплательщику уведомление, на основании которого необходимо уплатить НДФЛ не позднее 1 декабря 2020 года.</w:t>
      </w:r>
    </w:p>
    <w:p w14:paraId="0E000000">
      <w:pPr>
        <w:spacing w:afterAutospacing="on" w:beforeAutospacing="on"/>
        <w:ind w:firstLine="708"/>
        <w:jc w:val="both"/>
        <w:rPr>
          <w:rFonts w:ascii="PF Din Text Comp Pro Light" w:hAnsi="PF Din Text Comp Pro Light"/>
          <w:color w:val="000000"/>
          <w:sz w:val="40"/>
        </w:rPr>
      </w:pPr>
      <w:r>
        <w:rPr>
          <w:rFonts w:ascii="PF Din Text Comp Pro Light" w:hAnsi="PF Din Text Comp Pro Light"/>
          <w:color w:val="000000"/>
          <w:sz w:val="40"/>
        </w:rPr>
        <w:t>Заполнить декларацию 3-НДФЛ</w:t>
      </w:r>
      <w:r>
        <w:rPr>
          <w:color w:val="000000"/>
          <w:sz w:val="40"/>
        </w:rPr>
        <w:t> </w:t>
      </w:r>
      <w:r>
        <w:rPr>
          <w:rFonts w:ascii="PF Din Text Comp Pro Light" w:hAnsi="PF Din Text Comp Pro Light"/>
          <w:color w:val="000000"/>
          <w:sz w:val="40"/>
        </w:rPr>
        <w:t>можно</w:t>
      </w:r>
      <w:r>
        <w:rPr>
          <w:rFonts w:ascii="PF Din Text Comp Pro Light" w:hAnsi="PF Din Text Comp Pro Light"/>
          <w:color w:val="000000"/>
          <w:sz w:val="40"/>
        </w:rPr>
        <w:t xml:space="preserve"> </w:t>
      </w:r>
      <w:r>
        <w:rPr>
          <w:rFonts w:ascii="PF Din Text Comp Pro Light" w:hAnsi="PF Din Text Comp Pro Light"/>
          <w:color w:val="000000"/>
          <w:sz w:val="40"/>
        </w:rPr>
        <w:t>с</w:t>
      </w:r>
      <w:r>
        <w:rPr>
          <w:rFonts w:ascii="PF Din Text Comp Pro Light" w:hAnsi="PF Din Text Comp Pro Light"/>
          <w:color w:val="000000"/>
          <w:sz w:val="40"/>
        </w:rPr>
        <w:t xml:space="preserve"> </w:t>
      </w:r>
      <w:r>
        <w:rPr>
          <w:rFonts w:ascii="PF Din Text Comp Pro Light" w:hAnsi="PF Din Text Comp Pro Light"/>
          <w:color w:val="000000"/>
          <w:sz w:val="40"/>
        </w:rPr>
        <w:t>помощью</w:t>
      </w:r>
      <w:r>
        <w:rPr>
          <w:rFonts w:ascii="PF Din Text Comp Pro Light" w:hAnsi="PF Din Text Comp Pro Light"/>
          <w:color w:val="000000"/>
          <w:sz w:val="40"/>
        </w:rPr>
        <w:t xml:space="preserve"> </w:t>
      </w:r>
      <w:r>
        <w:rPr>
          <w:rFonts w:ascii="PF Din Text Comp Pro Light" w:hAnsi="PF Din Text Comp Pro Light"/>
          <w:color w:val="000000"/>
          <w:sz w:val="40"/>
        </w:rPr>
        <w:t>сервиса</w:t>
      </w:r>
      <w:r>
        <w:rPr>
          <w:rFonts w:ascii="PF Din Text Comp Pro Light" w:hAnsi="PF Din Text Comp Pro Light"/>
          <w:color w:val="000000"/>
          <w:sz w:val="40"/>
        </w:rPr>
        <w:t xml:space="preserve"> </w:t>
      </w:r>
      <w:r>
        <w:rPr>
          <w:rFonts w:ascii="PF Din Text Comp Pro Light" w:hAnsi="PF Din Text Comp Pro Light"/>
          <w:color w:val="000000"/>
          <w:sz w:val="40"/>
        </w:rPr>
        <w:t>«</w:t>
      </w:r>
      <w:r>
        <w:rPr>
          <w:rFonts w:ascii="PF Din Text Comp Pro Light" w:hAnsi="PF Din Text Comp Pro Light"/>
          <w:color w:val="0000FF"/>
          <w:sz w:val="40"/>
          <w:u w:val="single"/>
        </w:rPr>
        <w:fldChar w:fldCharType="begin"/>
      </w:r>
      <w:r>
        <w:rPr>
          <w:rFonts w:ascii="PF Din Text Comp Pro Light" w:hAnsi="PF Din Text Comp Pro Light"/>
          <w:color w:val="0000FF"/>
          <w:sz w:val="40"/>
          <w:u w:val="single"/>
        </w:rPr>
        <w:instrText>HYPERLINK "https://lkfl2.nalog.ru/lkfl/login"</w:instrText>
      </w:r>
      <w:r>
        <w:rPr>
          <w:rFonts w:ascii="PF Din Text Comp Pro Light" w:hAnsi="PF Din Text Comp Pro Light"/>
          <w:color w:val="0000FF"/>
          <w:sz w:val="40"/>
          <w:u w:val="single"/>
        </w:rPr>
        <w:fldChar w:fldCharType="separate"/>
      </w:r>
      <w:r>
        <w:rPr>
          <w:rFonts w:ascii="PF Din Text Comp Pro Light" w:hAnsi="PF Din Text Comp Pro Light"/>
          <w:color w:val="0000FF"/>
          <w:sz w:val="40"/>
          <w:u w:val="single"/>
        </w:rPr>
        <w:t>Личный кабинет налогоплательщика для физических лиц</w:t>
      </w:r>
      <w:r>
        <w:rPr>
          <w:rFonts w:ascii="PF Din Text Comp Pro Light" w:hAnsi="PF Din Text Comp Pro Light"/>
          <w:color w:val="0000FF"/>
          <w:sz w:val="40"/>
          <w:u w:val="single"/>
        </w:rPr>
        <w:fldChar w:fldCharType="end"/>
      </w:r>
      <w:r>
        <w:rPr>
          <w:rFonts w:ascii="PF Din Text Comp Pro Light" w:hAnsi="PF Din Text Comp Pro Light"/>
          <w:color w:val="000000"/>
          <w:sz w:val="40"/>
        </w:rPr>
        <w:t xml:space="preserve">» онлайн на официальном сайте ФНС России </w:t>
      </w:r>
      <w:r>
        <w:rPr>
          <w:rFonts w:ascii="PF Din Text Comp Pro Light" w:hAnsi="PF Din Text Comp Pro Light"/>
          <w:color w:val="000000"/>
          <w:sz w:val="40"/>
        </w:rPr>
        <w:t>www</w:t>
      </w:r>
      <w:r>
        <w:rPr>
          <w:rFonts w:ascii="PF Din Text Comp Pro Light" w:hAnsi="PF Din Text Comp Pro Light"/>
          <w:color w:val="000000"/>
          <w:sz w:val="40"/>
        </w:rPr>
        <w:t>.</w:t>
      </w:r>
      <w:r>
        <w:rPr>
          <w:rFonts w:ascii="PF Din Text Comp Pro Light" w:hAnsi="PF Din Text Comp Pro Light"/>
          <w:color w:val="000000"/>
          <w:sz w:val="40"/>
        </w:rPr>
        <w:t>nalog</w:t>
      </w:r>
      <w:r>
        <w:rPr>
          <w:rFonts w:ascii="PF Din Text Comp Pro Light" w:hAnsi="PF Din Text Comp Pro Light"/>
          <w:color w:val="000000"/>
          <w:sz w:val="40"/>
        </w:rPr>
        <w:t>.</w:t>
      </w:r>
      <w:r>
        <w:rPr>
          <w:rFonts w:ascii="PF Din Text Comp Pro Light" w:hAnsi="PF Din Text Comp Pro Light"/>
          <w:color w:val="000000"/>
          <w:sz w:val="40"/>
        </w:rPr>
        <w:t>ru</w:t>
      </w:r>
      <w:r>
        <w:rPr>
          <w:rFonts w:ascii="PF Din Text Comp Pro Light" w:hAnsi="PF Din Text Comp Pro Light"/>
          <w:color w:val="000000"/>
          <w:sz w:val="40"/>
        </w:rPr>
        <w:t xml:space="preserve"> </w:t>
      </w:r>
    </w:p>
    <w:p w14:paraId="0F000000">
      <w:pPr>
        <w:spacing w:after="200" w:line="276" w:lineRule="auto"/>
        <w:ind/>
        <w:rPr>
          <w:rFonts w:ascii="PF Din Text Comp Pro Light" w:hAnsi="PF Din Text Comp Pro Light"/>
          <w:color w:val="000000"/>
          <w:sz w:val="40"/>
        </w:rPr>
      </w:pPr>
      <w:bookmarkStart w:id="1" w:name="_GoBack"/>
      <w:bookmarkEnd w:id="1"/>
    </w:p>
    <w:sectPr>
      <w:footerReference r:id="rId1" w:type="default"/>
      <w:pgSz w:h="16834" w:w="11909"/>
      <w:pgMar w:bottom="567" w:footer="197" w:gutter="0" w:header="1077" w:left="1134" w:right="427" w:top="99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tbl>
    <w:tblPr>
      <w:tblStyle w:val="Style_1"/>
    </w:tblPr>
    <w:tblGrid>
      <w:gridCol w:w="9857"/>
    </w:tblGrid>
    <w:tr>
      <w:trPr>
        <w:trHeight w:hRule="atLeast" w:val="530"/>
      </w:trPr>
      <w:tc>
        <w:tcPr>
          <w:tcW w:type="dxa" w:w="9857"/>
          <w:shd w:fill="0066B3" w:val="clear"/>
          <w:vAlign w:val="center"/>
        </w:tcPr>
        <w:p w14:paraId="01000000">
          <w:pPr>
            <w:pStyle w:val="Style_2"/>
            <w:ind/>
            <w:jc w:val="center"/>
            <w:rPr>
              <w:rFonts w:ascii="PF Din Text Cond Pro Light" w:hAnsi="PF Din Text Cond Pro Light"/>
              <w:b w:val="1"/>
              <w:color w:val="FFFFFF"/>
            </w:rPr>
          </w:pPr>
          <w:r>
            <w:rPr>
              <w:rFonts w:ascii="PF Din Text Cond Pro Light" w:hAnsi="PF Din Text Cond Pro Light"/>
              <w:b w:val="1"/>
              <w:color w:val="FFFFFF"/>
            </w:rPr>
            <w:t>Контакт центр: 8-800-222-2222, www.nalog.ru</w:t>
          </w:r>
        </w:p>
      </w:tc>
    </w:tr>
  </w:tbl>
  <w:p w14:paraId="02000000">
    <w:pPr>
      <w:pStyle w:val="Style_2"/>
    </w:pPr>
  </w:p>
</w:ft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rFonts w:ascii="Times New Roman" w:hAnsi="Times New Roman"/>
      <w:sz w:val="24"/>
    </w:rPr>
  </w:style>
  <w:style w:default="1" w:styleId="Style_4_ch" w:type="character">
    <w:name w:val="Normal"/>
    <w:link w:val="Style_4"/>
    <w:rPr>
      <w:rFonts w:ascii="Times New Roman" w:hAnsi="Times New Roman"/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ConsPlusNormal"/>
    <w:link w:val="Style_7_ch"/>
    <w:pPr>
      <w:widowControl w:val="0"/>
      <w:ind w:firstLine="720"/>
    </w:pPr>
    <w:rPr>
      <w:rFonts w:ascii="Arial" w:hAnsi="Arial"/>
    </w:rPr>
  </w:style>
  <w:style w:styleId="Style_7_ch" w:type="character">
    <w:name w:val="ConsPlusNormal"/>
    <w:link w:val="Style_7"/>
    <w:rPr>
      <w:rFonts w:ascii="Arial" w:hAnsi="Arial"/>
    </w:rPr>
  </w:style>
  <w:style w:styleId="Style_8" w:type="paragraph">
    <w:name w:val="Normal (Web)"/>
    <w:basedOn w:val="Style_4"/>
    <w:link w:val="Style_8_ch"/>
    <w:pPr>
      <w:spacing w:afterAutospacing="on" w:beforeAutospacing="on"/>
      <w:ind/>
    </w:pPr>
  </w:style>
  <w:style w:styleId="Style_8_ch" w:type="character">
    <w:name w:val="Normal (Web)"/>
    <w:basedOn w:val="Style_4_ch"/>
    <w:link w:val="Style_8"/>
  </w:style>
  <w:style w:styleId="Style_9" w:type="paragraph">
    <w:name w:val="toc 6"/>
    <w:next w:val="Style_4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toc 7"/>
    <w:next w:val="Style_4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11" w:type="paragraph">
    <w:name w:val="Фирменный стиль ТЕКСТ"/>
    <w:basedOn w:val="Style_4"/>
    <w:link w:val="Style_11_ch"/>
    <w:pPr>
      <w:spacing w:after="240"/>
      <w:ind/>
      <w:jc w:val="both"/>
    </w:pPr>
    <w:rPr>
      <w:rFonts w:ascii="PF Din Text Cond Pro Light" w:hAnsi="PF Din Text Cond Pro Light"/>
      <w:sz w:val="40"/>
    </w:rPr>
  </w:style>
  <w:style w:styleId="Style_11_ch" w:type="character">
    <w:name w:val="Фирменный стиль ТЕКСТ"/>
    <w:basedOn w:val="Style_4_ch"/>
    <w:link w:val="Style_11"/>
    <w:rPr>
      <w:rFonts w:ascii="PF Din Text Cond Pro Light" w:hAnsi="PF Din Text Cond Pro Light"/>
      <w:sz w:val="40"/>
    </w:rPr>
  </w:style>
  <w:style w:styleId="Style_12" w:type="paragraph">
    <w:name w:val="header"/>
    <w:basedOn w:val="Style_4"/>
    <w:link w:val="Style_12_ch"/>
    <w:pPr>
      <w:tabs>
        <w:tab w:leader="none" w:pos="4677" w:val="center"/>
        <w:tab w:leader="none" w:pos="9355" w:val="right"/>
      </w:tabs>
      <w:ind/>
    </w:pPr>
  </w:style>
  <w:style w:styleId="Style_12_ch" w:type="character">
    <w:name w:val="header"/>
    <w:basedOn w:val="Style_4_ch"/>
    <w:link w:val="Style_12"/>
  </w:style>
  <w:style w:styleId="Style_13" w:type="paragraph">
    <w:name w:val="heading 3"/>
    <w:next w:val="Style_4"/>
    <w:link w:val="Style_13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13_ch" w:type="character">
    <w:name w:val="heading 3"/>
    <w:link w:val="Style_13"/>
    <w:rPr>
      <w:rFonts w:ascii="XO Thames" w:hAnsi="XO Thames"/>
      <w:b w:val="1"/>
      <w:i w:val="1"/>
    </w:rPr>
  </w:style>
  <w:style w:styleId="Style_14" w:type="paragraph">
    <w:name w:val="Гиперссылка1"/>
    <w:basedOn w:val="Style_15"/>
    <w:link w:val="Style_14_ch"/>
    <w:rPr>
      <w:color w:val="0000FF"/>
      <w:u w:val="single"/>
    </w:rPr>
  </w:style>
  <w:style w:styleId="Style_14_ch" w:type="character">
    <w:name w:val="Гиперссылка1"/>
    <w:basedOn w:val="Style_15_ch"/>
    <w:link w:val="Style_14"/>
    <w:rPr>
      <w:color w:val="0000FF"/>
      <w:u w:val="single"/>
    </w:rPr>
  </w:style>
  <w:style w:styleId="Style_16" w:type="paragraph">
    <w:name w:val="Фирменный стиль ЗАГОЛОВОК"/>
    <w:basedOn w:val="Style_4"/>
    <w:link w:val="Style_16_ch"/>
    <w:pPr>
      <w:spacing w:after="120"/>
      <w:ind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styleId="Style_16_ch" w:type="character">
    <w:name w:val="Фирменный стиль ЗАГОЛОВОК"/>
    <w:basedOn w:val="Style_4_ch"/>
    <w:link w:val="Style_16"/>
    <w:rPr>
      <w:rFonts w:ascii="PF Din Text Comp Pro Medium" w:hAnsi="PF Din Text Comp Pro Medium"/>
      <w:color w:val="0066B3"/>
      <w:sz w:val="48"/>
      <w:highlight w:val="white"/>
    </w:rPr>
  </w:style>
  <w:style w:styleId="Style_17" w:type="paragraph">
    <w:name w:val="Body Text Indent 3"/>
    <w:basedOn w:val="Style_4"/>
    <w:link w:val="Style_17_ch"/>
    <w:pPr>
      <w:ind w:firstLine="709"/>
      <w:jc w:val="both"/>
    </w:pPr>
    <w:rPr>
      <w:sz w:val="26"/>
    </w:rPr>
  </w:style>
  <w:style w:styleId="Style_17_ch" w:type="character">
    <w:name w:val="Body Text Indent 3"/>
    <w:basedOn w:val="Style_4_ch"/>
    <w:link w:val="Style_17"/>
    <w:rPr>
      <w:sz w:val="26"/>
    </w:rPr>
  </w:style>
  <w:style w:styleId="Style_18" w:type="paragraph">
    <w:name w:val="List Paragraph"/>
    <w:basedOn w:val="Style_4"/>
    <w:link w:val="Style_18_ch"/>
    <w:pPr>
      <w:ind w:firstLine="0" w:left="720"/>
      <w:contextualSpacing w:val="1"/>
    </w:pPr>
  </w:style>
  <w:style w:styleId="Style_18_ch" w:type="character">
    <w:name w:val="List Paragraph"/>
    <w:basedOn w:val="Style_4_ch"/>
    <w:link w:val="Style_18"/>
  </w:style>
  <w:style w:styleId="Style_19" w:type="paragraph">
    <w:name w:val="toc 3"/>
    <w:next w:val="Style_4"/>
    <w:link w:val="Style_19_ch"/>
    <w:uiPriority w:val="39"/>
    <w:pPr>
      <w:ind w:firstLine="0" w:left="400"/>
    </w:pPr>
  </w:style>
  <w:style w:styleId="Style_19_ch" w:type="character">
    <w:name w:val="toc 3"/>
    <w:link w:val="Style_19"/>
  </w:style>
  <w:style w:styleId="Style_2" w:type="paragraph">
    <w:name w:val="footer"/>
    <w:basedOn w:val="Style_4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4_ch"/>
    <w:link w:val="Style_2"/>
  </w:style>
  <w:style w:styleId="Style_20" w:type="paragraph">
    <w:name w:val="Balloon Text"/>
    <w:basedOn w:val="Style_4"/>
    <w:link w:val="Style_20_ch"/>
    <w:rPr>
      <w:rFonts w:ascii="Tahoma" w:hAnsi="Tahoma"/>
      <w:sz w:val="16"/>
    </w:rPr>
  </w:style>
  <w:style w:styleId="Style_20_ch" w:type="character">
    <w:name w:val="Balloon Text"/>
    <w:basedOn w:val="Style_4_ch"/>
    <w:link w:val="Style_20"/>
    <w:rPr>
      <w:rFonts w:ascii="Tahoma" w:hAnsi="Tahoma"/>
      <w:sz w:val="16"/>
    </w:rPr>
  </w:style>
  <w:style w:styleId="Style_21" w:type="paragraph">
    <w:name w:val="ConsNormal"/>
    <w:link w:val="Style_21_ch"/>
    <w:pPr>
      <w:widowControl w:val="0"/>
      <w:ind w:firstLine="720" w:right="19772"/>
    </w:pPr>
    <w:rPr>
      <w:rFonts w:ascii="Arial" w:hAnsi="Arial"/>
    </w:rPr>
  </w:style>
  <w:style w:styleId="Style_21_ch" w:type="character">
    <w:name w:val="ConsNormal"/>
    <w:link w:val="Style_21"/>
    <w:rPr>
      <w:rFonts w:ascii="Arial" w:hAnsi="Arial"/>
    </w:rPr>
  </w:style>
  <w:style w:styleId="Style_22" w:type="paragraph">
    <w:name w:val="heading 5"/>
    <w:basedOn w:val="Style_4"/>
    <w:next w:val="Style_4"/>
    <w:link w:val="Style_22_ch"/>
    <w:uiPriority w:val="9"/>
    <w:qFormat/>
    <w:pPr>
      <w:keepNext w:val="1"/>
      <w:keepLines w:val="1"/>
      <w:spacing w:before="200" w:line="276" w:lineRule="auto"/>
      <w:ind/>
      <w:outlineLvl w:val="4"/>
    </w:pPr>
    <w:rPr>
      <w:rFonts w:asciiTheme="majorAscii" w:hAnsiTheme="majorHAnsi"/>
      <w:color w:themeColor="accent1" w:themeShade="7F" w:val="000000"/>
      <w:sz w:val="22"/>
    </w:rPr>
  </w:style>
  <w:style w:styleId="Style_22_ch" w:type="character">
    <w:name w:val="heading 5"/>
    <w:basedOn w:val="Style_4_ch"/>
    <w:link w:val="Style_22"/>
    <w:rPr>
      <w:rFonts w:asciiTheme="majorAscii" w:hAnsiTheme="majorHAnsi"/>
      <w:color w:themeColor="accent1" w:themeShade="7F" w:val="000000"/>
      <w:sz w:val="22"/>
    </w:rPr>
  </w:style>
  <w:style w:styleId="Style_23" w:type="paragraph">
    <w:name w:val="Обычный1"/>
    <w:link w:val="Style_23_ch"/>
    <w:rPr>
      <w:rFonts w:ascii="Times New Roman" w:hAnsi="Times New Roman"/>
      <w:sz w:val="24"/>
    </w:rPr>
  </w:style>
  <w:style w:styleId="Style_23_ch" w:type="character">
    <w:name w:val="Обычный1"/>
    <w:link w:val="Style_23"/>
    <w:rPr>
      <w:rFonts w:ascii="Times New Roman" w:hAnsi="Times New Roman"/>
      <w:sz w:val="24"/>
    </w:rPr>
  </w:style>
  <w:style w:styleId="Style_3" w:type="paragraph">
    <w:name w:val="heading 1"/>
    <w:basedOn w:val="Style_4"/>
    <w:next w:val="Style_4"/>
    <w:link w:val="Style_3_ch"/>
    <w:uiPriority w:val="9"/>
    <w:qFormat/>
    <w:pPr>
      <w:keepNext w:val="1"/>
      <w:spacing w:after="60" w:before="240"/>
      <w:ind/>
      <w:outlineLvl w:val="0"/>
    </w:pPr>
    <w:rPr>
      <w:rFonts w:ascii="Arial" w:hAnsi="Arial"/>
      <w:b w:val="1"/>
      <w:sz w:val="32"/>
    </w:rPr>
  </w:style>
  <w:style w:styleId="Style_3_ch" w:type="character">
    <w:name w:val="heading 1"/>
    <w:basedOn w:val="Style_4_ch"/>
    <w:link w:val="Style_3"/>
    <w:rPr>
      <w:rFonts w:ascii="Arial" w:hAnsi="Arial"/>
      <w:b w:val="1"/>
      <w:sz w:val="32"/>
    </w:rPr>
  </w:style>
  <w:style w:styleId="Style_24" w:type="paragraph">
    <w:name w:val="Hyperlink"/>
    <w:link w:val="Style_24_ch"/>
    <w:rPr>
      <w:color w:val="0000FF"/>
      <w:u w:val="single"/>
    </w:rPr>
  </w:style>
  <w:style w:styleId="Style_24_ch" w:type="character">
    <w:name w:val="Hyperlink"/>
    <w:link w:val="Style_24"/>
    <w:rPr>
      <w:color w:val="0000FF"/>
      <w:u w:val="single"/>
    </w:rPr>
  </w:style>
  <w:style w:styleId="Style_25" w:type="paragraph">
    <w:name w:val="Footnote"/>
    <w:link w:val="Style_25_ch"/>
    <w:rPr>
      <w:rFonts w:ascii="XO Thames" w:hAnsi="XO Thames"/>
      <w:sz w:val="22"/>
    </w:rPr>
  </w:style>
  <w:style w:styleId="Style_25_ch" w:type="character">
    <w:name w:val="Footnote"/>
    <w:link w:val="Style_25"/>
    <w:rPr>
      <w:rFonts w:ascii="XO Thames" w:hAnsi="XO Thames"/>
      <w:sz w:val="22"/>
    </w:rPr>
  </w:style>
  <w:style w:styleId="Style_26" w:type="paragraph">
    <w:name w:val="toc 1"/>
    <w:next w:val="Style_4"/>
    <w:link w:val="Style_26_ch"/>
    <w:uiPriority w:val="39"/>
    <w:rPr>
      <w:rFonts w:ascii="XO Thames" w:hAnsi="XO Thames"/>
      <w:b w:val="1"/>
    </w:rPr>
  </w:style>
  <w:style w:styleId="Style_26_ch" w:type="character">
    <w:name w:val="toc 1"/>
    <w:link w:val="Style_26"/>
    <w:rPr>
      <w:rFonts w:ascii="XO Thames" w:hAnsi="XO Thames"/>
      <w:b w:val="1"/>
    </w:rPr>
  </w:style>
  <w:style w:styleId="Style_27" w:type="paragraph">
    <w:name w:val="Header and Footer"/>
    <w:link w:val="Style_27_ch"/>
    <w:pPr>
      <w:spacing w:line="360" w:lineRule="auto"/>
      <w:ind/>
    </w:pPr>
    <w:rPr>
      <w:rFonts w:ascii="XO Thames" w:hAnsi="XO Thames"/>
    </w:rPr>
  </w:style>
  <w:style w:styleId="Style_27_ch" w:type="character">
    <w:name w:val="Header and Footer"/>
    <w:link w:val="Style_27"/>
    <w:rPr>
      <w:rFonts w:ascii="XO Thames" w:hAnsi="XO Thames"/>
    </w:rPr>
  </w:style>
  <w:style w:styleId="Style_28" w:type="paragraph">
    <w:name w:val="toc 9"/>
    <w:next w:val="Style_4"/>
    <w:link w:val="Style_28_ch"/>
    <w:uiPriority w:val="39"/>
    <w:pPr>
      <w:ind w:firstLine="0" w:left="1600"/>
    </w:pPr>
  </w:style>
  <w:style w:styleId="Style_28_ch" w:type="character">
    <w:name w:val="toc 9"/>
    <w:link w:val="Style_28"/>
  </w:style>
  <w:style w:styleId="Style_29" w:type="paragraph">
    <w:name w:val="toc 8"/>
    <w:next w:val="Style_4"/>
    <w:link w:val="Style_29_ch"/>
    <w:uiPriority w:val="39"/>
    <w:pPr>
      <w:ind w:firstLine="0" w:left="1400"/>
    </w:pPr>
  </w:style>
  <w:style w:styleId="Style_29_ch" w:type="character">
    <w:name w:val="toc 8"/>
    <w:link w:val="Style_29"/>
  </w:style>
  <w:style w:styleId="Style_30" w:type="paragraph">
    <w:name w:val="toc 5"/>
    <w:next w:val="Style_4"/>
    <w:link w:val="Style_30_ch"/>
    <w:uiPriority w:val="39"/>
    <w:pPr>
      <w:ind w:firstLine="0" w:left="800"/>
    </w:pPr>
  </w:style>
  <w:style w:styleId="Style_30_ch" w:type="character">
    <w:name w:val="toc 5"/>
    <w:link w:val="Style_30"/>
  </w:style>
  <w:style w:styleId="Style_31" w:type="paragraph">
    <w:name w:val="apple-converted-space"/>
    <w:basedOn w:val="Style_15"/>
    <w:link w:val="Style_31_ch"/>
  </w:style>
  <w:style w:styleId="Style_31_ch" w:type="character">
    <w:name w:val="apple-converted-space"/>
    <w:basedOn w:val="Style_15_ch"/>
    <w:link w:val="Style_31"/>
  </w:style>
  <w:style w:styleId="Style_32" w:type="paragraph">
    <w:name w:val="Subtitle"/>
    <w:next w:val="Style_4"/>
    <w:link w:val="Style_32_ch"/>
    <w:uiPriority w:val="11"/>
    <w:qFormat/>
    <w:rPr>
      <w:rFonts w:ascii="XO Thames" w:hAnsi="XO Thames"/>
      <w:i w:val="1"/>
      <w:color w:val="616161"/>
      <w:sz w:val="24"/>
    </w:rPr>
  </w:style>
  <w:style w:styleId="Style_32_ch" w:type="character">
    <w:name w:val="Subtitle"/>
    <w:link w:val="Style_32"/>
    <w:rPr>
      <w:rFonts w:ascii="XO Thames" w:hAnsi="XO Thames"/>
      <w:i w:val="1"/>
      <w:color w:val="616161"/>
      <w:sz w:val="24"/>
    </w:rPr>
  </w:style>
  <w:style w:styleId="Style_33" w:type="paragraph">
    <w:name w:val="No Spacing"/>
    <w:link w:val="Style_33_ch"/>
    <w:rPr>
      <w:sz w:val="22"/>
    </w:rPr>
  </w:style>
  <w:style w:styleId="Style_33_ch" w:type="character">
    <w:name w:val="No Spacing"/>
    <w:link w:val="Style_33"/>
    <w:rPr>
      <w:sz w:val="22"/>
    </w:rPr>
  </w:style>
  <w:style w:styleId="Style_34" w:type="paragraph">
    <w:name w:val="toc 10"/>
    <w:next w:val="Style_4"/>
    <w:link w:val="Style_34_ch"/>
    <w:uiPriority w:val="39"/>
    <w:pPr>
      <w:ind w:firstLine="0" w:left="1800"/>
    </w:pPr>
  </w:style>
  <w:style w:styleId="Style_34_ch" w:type="character">
    <w:name w:val="toc 10"/>
    <w:link w:val="Style_34"/>
  </w:style>
  <w:style w:styleId="Style_35" w:type="paragraph">
    <w:name w:val="Default Paragraph Font"/>
    <w:link w:val="Style_35_ch"/>
  </w:style>
  <w:style w:styleId="Style_35_ch" w:type="character">
    <w:name w:val="Default Paragraph Font"/>
    <w:link w:val="Style_35"/>
  </w:style>
  <w:style w:styleId="Style_36" w:type="paragraph">
    <w:name w:val="Title"/>
    <w:next w:val="Style_4"/>
    <w:link w:val="Style_36_ch"/>
    <w:uiPriority w:val="10"/>
    <w:qFormat/>
    <w:rPr>
      <w:rFonts w:ascii="XO Thames" w:hAnsi="XO Thames"/>
      <w:b w:val="1"/>
      <w:sz w:val="52"/>
    </w:rPr>
  </w:style>
  <w:style w:styleId="Style_36_ch" w:type="character">
    <w:name w:val="Title"/>
    <w:link w:val="Style_36"/>
    <w:rPr>
      <w:rFonts w:ascii="XO Thames" w:hAnsi="XO Thames"/>
      <w:b w:val="1"/>
      <w:sz w:val="52"/>
    </w:rPr>
  </w:style>
  <w:style w:styleId="Style_37" w:type="paragraph">
    <w:name w:val="heading 4"/>
    <w:next w:val="Style_4"/>
    <w:link w:val="Style_37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7_ch" w:type="character">
    <w:name w:val="heading 4"/>
    <w:link w:val="Style_37"/>
    <w:rPr>
      <w:rFonts w:ascii="XO Thames" w:hAnsi="XO Thames"/>
      <w:b w:val="1"/>
      <w:color w:val="595959"/>
      <w:sz w:val="26"/>
    </w:rPr>
  </w:style>
  <w:style w:styleId="Style_38" w:type="paragraph">
    <w:name w:val="ConsPlusTitle"/>
    <w:link w:val="Style_38_ch"/>
    <w:pPr>
      <w:widowControl w:val="0"/>
      <w:ind/>
    </w:pPr>
    <w:rPr>
      <w:b w:val="1"/>
      <w:sz w:val="22"/>
    </w:rPr>
  </w:style>
  <w:style w:styleId="Style_38_ch" w:type="character">
    <w:name w:val="ConsPlusTitle"/>
    <w:link w:val="Style_38"/>
    <w:rPr>
      <w:b w:val="1"/>
      <w:sz w:val="22"/>
    </w:rPr>
  </w:style>
  <w:style w:styleId="Style_39" w:type="paragraph">
    <w:name w:val="Default"/>
    <w:link w:val="Style_39_ch"/>
    <w:rPr>
      <w:rFonts w:ascii="PF Din Text Cond Pro" w:hAnsi="PF Din Text Cond Pro"/>
      <w:sz w:val="24"/>
    </w:rPr>
  </w:style>
  <w:style w:styleId="Style_39_ch" w:type="character">
    <w:name w:val="Default"/>
    <w:link w:val="Style_39"/>
    <w:rPr>
      <w:rFonts w:ascii="PF Din Text Cond Pro" w:hAnsi="PF Din Text Cond Pro"/>
      <w:sz w:val="24"/>
    </w:rPr>
  </w:style>
  <w:style w:styleId="Style_40" w:type="paragraph">
    <w:name w:val="heading 2"/>
    <w:basedOn w:val="Style_4"/>
    <w:next w:val="Style_4"/>
    <w:link w:val="Style_40_ch"/>
    <w:uiPriority w:val="9"/>
    <w:qFormat/>
    <w:pPr>
      <w:keepNext w:val="1"/>
      <w:keepLines w:val="1"/>
      <w:spacing w:before="200"/>
      <w:ind/>
      <w:outlineLvl w:val="1"/>
    </w:pPr>
    <w:rPr>
      <w:rFonts w:asciiTheme="majorAscii" w:hAnsiTheme="majorHAnsi"/>
      <w:b w:val="1"/>
      <w:color w:themeColor="accent1" w:val="000000"/>
      <w:sz w:val="26"/>
    </w:rPr>
  </w:style>
  <w:style w:styleId="Style_40_ch" w:type="character">
    <w:name w:val="heading 2"/>
    <w:basedOn w:val="Style_4_ch"/>
    <w:link w:val="Style_40"/>
    <w:rPr>
      <w:rFonts w:asciiTheme="majorAscii" w:hAnsiTheme="majorHAnsi"/>
      <w:b w:val="1"/>
      <w:color w:themeColor="accent1" w:val="000000"/>
      <w:sz w:val="26"/>
    </w:rPr>
  </w:style>
  <w:style w:styleId="Style_15" w:type="paragraph">
    <w:name w:val="Основной шрифт абзаца1"/>
    <w:link w:val="Style_15_ch"/>
  </w:style>
  <w:style w:styleId="Style_15_ch" w:type="character">
    <w:name w:val="Основной шрифт абзаца1"/>
    <w:link w:val="Style_15"/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1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media/1.jpeg" Type="http://schemas.openxmlformats.org/officeDocument/2006/relationships/image"/>
  <Relationship Id="rId3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