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AC" w:rsidRPr="00FD7625" w:rsidRDefault="00C207AC" w:rsidP="00FD7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D7625">
        <w:rPr>
          <w:rFonts w:ascii="Times New Roman" w:hAnsi="Times New Roman"/>
          <w:b/>
          <w:sz w:val="24"/>
          <w:szCs w:val="24"/>
        </w:rPr>
        <w:t>ЗАКЛЮЧЕНИЕ</w:t>
      </w:r>
    </w:p>
    <w:p w:rsidR="00C207AC" w:rsidRPr="00FD7625" w:rsidRDefault="00C207AC" w:rsidP="00FD7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625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="00FD7625">
        <w:rPr>
          <w:rFonts w:ascii="Times New Roman" w:hAnsi="Times New Roman"/>
          <w:b/>
          <w:sz w:val="24"/>
          <w:szCs w:val="24"/>
        </w:rPr>
        <w:t xml:space="preserve"> </w:t>
      </w:r>
      <w:r w:rsidRPr="00FD7625">
        <w:rPr>
          <w:rFonts w:ascii="Times New Roman" w:hAnsi="Times New Roman"/>
          <w:b/>
          <w:sz w:val="24"/>
          <w:szCs w:val="24"/>
        </w:rPr>
        <w:t xml:space="preserve">по проекту </w:t>
      </w:r>
      <w:r w:rsidRPr="00FD76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генерального плана (корректировка) Краснопольского сельского поселения </w:t>
      </w:r>
      <w:r w:rsidRPr="00FD7625"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</w:p>
    <w:p w:rsidR="00C207AC" w:rsidRPr="00FD7625" w:rsidRDefault="00C207AC" w:rsidP="00C207AC">
      <w:pPr>
        <w:autoSpaceDE w:val="0"/>
        <w:autoSpaceDN w:val="0"/>
        <w:adjustRightInd w:val="0"/>
        <w:spacing w:after="0" w:line="240" w:lineRule="auto"/>
        <w:ind w:firstLine="55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7AC" w:rsidRPr="00FD7625" w:rsidRDefault="00C207AC" w:rsidP="00C207AC">
      <w:pPr>
        <w:autoSpaceDE w:val="0"/>
        <w:autoSpaceDN w:val="0"/>
        <w:adjustRightInd w:val="0"/>
        <w:spacing w:after="0" w:line="240" w:lineRule="auto"/>
        <w:ind w:firstLine="55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«18» февраля 2020 года</w:t>
      </w:r>
    </w:p>
    <w:p w:rsidR="00C207AC" w:rsidRPr="00FD7625" w:rsidRDefault="00C207AC" w:rsidP="00C20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C207AC" w:rsidRPr="00FD7625" w:rsidRDefault="00C207AC" w:rsidP="00C207A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количестве участников публичных слушаний, которые приняли участие в публичных слушаниях:</w:t>
      </w:r>
    </w:p>
    <w:p w:rsidR="00C207AC" w:rsidRPr="00FD7625" w:rsidRDefault="007B2212" w:rsidP="00C207AC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="00C207AC" w:rsidRPr="00FD762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</w:p>
    <w:p w:rsidR="00C207AC" w:rsidRPr="00FD7625" w:rsidRDefault="00C207AC" w:rsidP="00C207A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</w:p>
    <w:p w:rsidR="00781DEE" w:rsidRPr="00FD7625" w:rsidRDefault="00781DEE" w:rsidP="00781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hAnsi="Times New Roman"/>
          <w:sz w:val="24"/>
          <w:szCs w:val="24"/>
        </w:rPr>
        <w:t xml:space="preserve">Протокол публичных слушаний по проекту </w:t>
      </w:r>
      <w:r w:rsidRPr="00FD76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генерального плана (корректировка) Краснопольского сельского поселения </w:t>
      </w:r>
      <w:r w:rsidRPr="00FD7625">
        <w:rPr>
          <w:rFonts w:ascii="Times New Roman" w:hAnsi="Times New Roman"/>
          <w:bCs/>
          <w:sz w:val="24"/>
          <w:szCs w:val="24"/>
        </w:rPr>
        <w:t xml:space="preserve">Сосновского муниципального района Челябинской области от </w:t>
      </w: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«17» февраля 2020 года</w:t>
      </w:r>
    </w:p>
    <w:p w:rsidR="00C207AC" w:rsidRPr="00FD7625" w:rsidRDefault="00C207AC" w:rsidP="00C207A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7AC" w:rsidRPr="00FD7625" w:rsidRDefault="00C207AC" w:rsidP="00C207A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и аргументированные рекомендации организатора публичных слушаний о целесообразности или нецелесообразности их учёта:</w:t>
      </w:r>
    </w:p>
    <w:p w:rsidR="00C207AC" w:rsidRPr="00FD7625" w:rsidRDefault="00C207AC" w:rsidP="00781DE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81DEE" w:rsidRPr="00FD7625">
        <w:rPr>
          <w:rFonts w:ascii="Times New Roman" w:hAnsi="Times New Roman"/>
          <w:sz w:val="24"/>
          <w:szCs w:val="24"/>
        </w:rPr>
        <w:t>Об отнесении земельных участков с кадастровыми номерами: 74:19:0802003:1273, 74:19:0802003:1274, 74:19:0802003:1277, 74:19:0802003:1278, 74:19:0802003:1279, 74:19:0802003:1280, 74:19:0802003:1281, 74:19:0802003:1282, 74:19:0802003:1313, 74:19:0802003:1314, 74:19:0802003:1315, 74:19:0802003:1319, 74:19:0802003:1320, 74:19:0802003:1321, 74:19:0802003:1322, 74:19:0802003:1326, 74:19:0802003:1327, 74:19:0802003:1328, 74:19:0802003:1329, 74:19:0802003:1331, 74:19:0802003:1332, 74:19:0802003:1333, 74:19:0802003:1335, 74:19:0802003:1338, 74:19:0802003:1339, 74:19:0802003:1340, 74:19:0802003:1341, 74:19:0802003:1342, 74:19:0802003:1343, 74:19:0802003:1363, 74:19:0802003:1364, 74:19:0802003:1316, 74:19:0802003:1323, 74:19:0802003:1335, 74:19:0802003:1336, 74:19:0802003:1317, 74:19:0802003:1343 к функциональной зоне, позволяющей использовать участок для ведения садоводства</w:t>
      </w:r>
    </w:p>
    <w:p w:rsidR="00781DEE" w:rsidRPr="00FD7625" w:rsidRDefault="00C207AC" w:rsidP="00781D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внесено</w:t>
      </w: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07AC" w:rsidRPr="00FD7625" w:rsidRDefault="00781DEE" w:rsidP="00781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Мироновой И</w:t>
      </w:r>
      <w:r w:rsidR="00FB7847" w:rsidRPr="00FD76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B7847" w:rsidRPr="00FD76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, Максимовым Е</w:t>
      </w:r>
      <w:r w:rsidR="00FB7847" w:rsidRPr="00FD76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B7847" w:rsidRPr="00FD76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, Максимовой Г</w:t>
      </w:r>
      <w:r w:rsidR="00FB7847" w:rsidRPr="00FD76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B7847" w:rsidRPr="00FD76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, Полисевич О</w:t>
      </w:r>
      <w:r w:rsidR="00FB7847" w:rsidRPr="00FD76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B7847" w:rsidRPr="00FD76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, Немкиным П</w:t>
      </w:r>
      <w:r w:rsidR="00FB7847" w:rsidRPr="00FD76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B7847" w:rsidRPr="00FD76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, Борцовой Л</w:t>
      </w:r>
      <w:r w:rsidR="00FB7847" w:rsidRPr="00FD76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B7847" w:rsidRPr="00FD76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43FC" w:rsidRPr="00FD7625">
        <w:rPr>
          <w:rFonts w:ascii="Times New Roman" w:eastAsia="Times New Roman" w:hAnsi="Times New Roman"/>
          <w:sz w:val="24"/>
          <w:szCs w:val="24"/>
          <w:lang w:eastAsia="ru-RU"/>
        </w:rPr>
        <w:t>, Немкиной З. И., Панфиловой Г. Г., Калякиной Р. В., Аксеновой Т.К., Чуркина Д. А., Бикбулатова Д. Т., Шумовой И. И., Полисевич Ж. В.</w:t>
      </w:r>
    </w:p>
    <w:p w:rsidR="00C207AC" w:rsidRPr="00FD7625" w:rsidRDefault="00C207AC" w:rsidP="00C207AC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Рекомендация организатора публичных слушаний:</w:t>
      </w:r>
    </w:p>
    <w:p w:rsidR="00C207AC" w:rsidRPr="00FD7625" w:rsidRDefault="00781DEE" w:rsidP="00C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625">
        <w:rPr>
          <w:rFonts w:ascii="Times New Roman" w:hAnsi="Times New Roman"/>
          <w:sz w:val="24"/>
          <w:szCs w:val="24"/>
        </w:rPr>
        <w:t>отклонить предложения и замечания</w:t>
      </w:r>
    </w:p>
    <w:p w:rsidR="00FD7625" w:rsidRPr="00FD7625" w:rsidRDefault="00FD7625" w:rsidP="00FD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D7625">
        <w:rPr>
          <w:rFonts w:ascii="Times New Roman" w:hAnsi="Times New Roman"/>
          <w:sz w:val="24"/>
          <w:szCs w:val="24"/>
        </w:rPr>
        <w:t>об отнесении земельных участков с кадастровыми номерами: 74:19:0802003:91, 74:19:0802003:0101, 74:19:0802003:0133, 74:19:0802003:0122, 74:19:0802003:0102, 74:19:0802003:0136, 74:19:0802003:0134, 74:19:0802003:0127, 74:19:0802003:0126, 74:19:0802003:0123, 74:19:0802003:0121, 74:19:0802003:0120 к смешанной производственной зоне</w:t>
      </w:r>
    </w:p>
    <w:p w:rsidR="00FD7625" w:rsidRPr="00FD7625" w:rsidRDefault="00FD7625" w:rsidP="00FD7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7625">
        <w:rPr>
          <w:rFonts w:ascii="Times New Roman" w:hAnsi="Times New Roman"/>
          <w:b/>
          <w:sz w:val="24"/>
          <w:szCs w:val="24"/>
        </w:rPr>
        <w:t xml:space="preserve">внесено </w:t>
      </w:r>
    </w:p>
    <w:p w:rsidR="00FD7625" w:rsidRPr="00FD7625" w:rsidRDefault="00FD7625" w:rsidP="00FD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25">
        <w:rPr>
          <w:rFonts w:ascii="Times New Roman" w:hAnsi="Times New Roman"/>
          <w:sz w:val="24"/>
          <w:szCs w:val="24"/>
        </w:rPr>
        <w:t xml:space="preserve">Яцуном А.Н. </w:t>
      </w:r>
    </w:p>
    <w:p w:rsidR="00FD7625" w:rsidRPr="00FD7625" w:rsidRDefault="00FD7625" w:rsidP="00FD7625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Рекомендация организатора публичных слушаний:</w:t>
      </w:r>
    </w:p>
    <w:p w:rsidR="00FD7625" w:rsidRPr="00FD7625" w:rsidRDefault="00FD7625" w:rsidP="00FD7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hAnsi="Times New Roman"/>
          <w:sz w:val="24"/>
          <w:szCs w:val="24"/>
        </w:rPr>
        <w:t>доработать проект</w:t>
      </w:r>
    </w:p>
    <w:p w:rsidR="00C207AC" w:rsidRPr="00FD7625" w:rsidRDefault="00C207AC" w:rsidP="00781DEE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81DEE" w:rsidRPr="00FD7625">
        <w:rPr>
          <w:rFonts w:ascii="Times New Roman" w:eastAsia="Times New Roman" w:hAnsi="Times New Roman"/>
          <w:sz w:val="24"/>
          <w:szCs w:val="24"/>
          <w:lang w:eastAsia="ru-RU"/>
        </w:rPr>
        <w:t>Пустить маршрутное такси в д. Моховички</w:t>
      </w:r>
    </w:p>
    <w:p w:rsidR="00781DEE" w:rsidRPr="00FD7625" w:rsidRDefault="00781DEE" w:rsidP="00781DEE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C207AC"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несено</w:t>
      </w:r>
    </w:p>
    <w:p w:rsidR="00C207AC" w:rsidRPr="00FD7625" w:rsidRDefault="00781DEE" w:rsidP="0078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Кузнецова Л.А.</w:t>
      </w:r>
    </w:p>
    <w:p w:rsidR="00781DEE" w:rsidRPr="00FD7625" w:rsidRDefault="00781DEE" w:rsidP="00781DEE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Рекомендация организатора публичных слушаний:</w:t>
      </w:r>
    </w:p>
    <w:p w:rsidR="00781DEE" w:rsidRPr="00FD7625" w:rsidRDefault="00781DEE" w:rsidP="00781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hAnsi="Times New Roman"/>
          <w:sz w:val="24"/>
          <w:szCs w:val="24"/>
        </w:rPr>
        <w:t>отклонить предложения и замечания</w:t>
      </w:r>
    </w:p>
    <w:p w:rsidR="00781DEE" w:rsidRPr="00FD7625" w:rsidRDefault="00686640" w:rsidP="00C207A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3. Перенести детскую площадку, сделать остановку для детей, сделать дорогу в д. Моховички</w:t>
      </w:r>
    </w:p>
    <w:p w:rsidR="00686640" w:rsidRPr="00FD7625" w:rsidRDefault="00686640" w:rsidP="00686640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внесено</w:t>
      </w:r>
    </w:p>
    <w:p w:rsidR="00686640" w:rsidRPr="00FD7625" w:rsidRDefault="00686640" w:rsidP="00686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Кузнецова Е.А.</w:t>
      </w:r>
    </w:p>
    <w:p w:rsidR="00686640" w:rsidRPr="00FD7625" w:rsidRDefault="00686640" w:rsidP="00686640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Рекомендация организатора публичных слушаний:</w:t>
      </w:r>
    </w:p>
    <w:p w:rsidR="00686640" w:rsidRPr="00FD7625" w:rsidRDefault="00686640" w:rsidP="00686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hAnsi="Times New Roman"/>
          <w:sz w:val="24"/>
          <w:szCs w:val="24"/>
        </w:rPr>
        <w:t>отклонить предложения и замечания</w:t>
      </w:r>
    </w:p>
    <w:p w:rsidR="00686640" w:rsidRPr="00FD7625" w:rsidRDefault="00686640" w:rsidP="00C207A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4. Установить связь с г. Челябинском и п. Красное Поле</w:t>
      </w:r>
    </w:p>
    <w:p w:rsidR="00686640" w:rsidRPr="00FD7625" w:rsidRDefault="00686640" w:rsidP="00686640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внесено</w:t>
      </w:r>
    </w:p>
    <w:p w:rsidR="00686640" w:rsidRPr="00FD7625" w:rsidRDefault="00686640" w:rsidP="00686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Худякова М.В.</w:t>
      </w:r>
    </w:p>
    <w:p w:rsidR="00686640" w:rsidRPr="00FD7625" w:rsidRDefault="00686640" w:rsidP="00686640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Рекомендация организатора публичных слушаний:</w:t>
      </w:r>
    </w:p>
    <w:p w:rsidR="00686640" w:rsidRPr="00FD7625" w:rsidRDefault="00686640" w:rsidP="00686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hAnsi="Times New Roman"/>
          <w:sz w:val="24"/>
          <w:szCs w:val="24"/>
        </w:rPr>
        <w:t>отклонить предложения и замечания</w:t>
      </w:r>
    </w:p>
    <w:p w:rsidR="00686640" w:rsidRPr="00FD7625" w:rsidRDefault="00686640" w:rsidP="00686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FD7625">
        <w:rPr>
          <w:rFonts w:ascii="Times New Roman" w:hAnsi="Times New Roman"/>
          <w:sz w:val="24"/>
          <w:szCs w:val="24"/>
        </w:rPr>
        <w:t>Включить земельный участок с кадастровым номером: 74:19:0803002:1150, а также соседних земельных участков, имеющих категорию – земли населенных пунктов в границу населенного пункта п. Прудный.</w:t>
      </w:r>
    </w:p>
    <w:p w:rsidR="00686640" w:rsidRPr="00FD7625" w:rsidRDefault="00686640" w:rsidP="00686640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внесено</w:t>
      </w:r>
    </w:p>
    <w:p w:rsidR="00686640" w:rsidRPr="00FD7625" w:rsidRDefault="00686640" w:rsidP="0039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Карамышев В.И.</w:t>
      </w:r>
      <w:r w:rsidR="003943FC" w:rsidRPr="00FD7625">
        <w:rPr>
          <w:rFonts w:ascii="Times New Roman" w:eastAsia="Times New Roman" w:hAnsi="Times New Roman"/>
          <w:sz w:val="24"/>
          <w:szCs w:val="24"/>
          <w:lang w:eastAsia="ru-RU"/>
        </w:rPr>
        <w:t>,  Тюркина А. В.., Мальцевой А. М., Янушаускене Е. В., Аюповой Г. Н., Калининой И. А. , Пожара А. В.</w:t>
      </w:r>
    </w:p>
    <w:p w:rsidR="00686640" w:rsidRPr="00FD7625" w:rsidRDefault="00686640" w:rsidP="00795C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Рекомендация организатора публичных слушаний:</w:t>
      </w:r>
    </w:p>
    <w:p w:rsidR="00686640" w:rsidRPr="00FD7625" w:rsidRDefault="00686640" w:rsidP="00795C3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7625">
        <w:rPr>
          <w:rFonts w:ascii="Times New Roman" w:hAnsi="Times New Roman"/>
          <w:sz w:val="24"/>
          <w:szCs w:val="24"/>
        </w:rPr>
        <w:t xml:space="preserve">доработать проект в части включения в границы населенного пункта п. Прудный земельных участков с кадастровыми номерами: </w:t>
      </w:r>
      <w:r w:rsidRPr="00FD7625">
        <w:rPr>
          <w:rFonts w:ascii="Times New Roman" w:hAnsi="Times New Roman"/>
          <w:bCs/>
          <w:sz w:val="24"/>
          <w:szCs w:val="24"/>
        </w:rPr>
        <w:t>74:19:0803002:1146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74:19:0803002:1147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74:19:0803002:1148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74:19:0803002:1149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74:19:0803002:1150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74:19:0803002:1151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74:19:0803002:1153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74:19:0803002:1236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74:19:0803002:1237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74:19:0803002:1379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74:19:0803002:1380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74:19:0803002:1381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74:19:0803002:1382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74:19:0803002:1383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74:19:0803002:1384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74:19:0803002:1385</w:t>
      </w:r>
      <w:r w:rsidRPr="00FD7625">
        <w:rPr>
          <w:rFonts w:ascii="Times New Roman" w:hAnsi="Times New Roman"/>
          <w:sz w:val="24"/>
          <w:szCs w:val="24"/>
        </w:rPr>
        <w:t>,</w:t>
      </w:r>
      <w:r w:rsidRPr="00FD7625">
        <w:rPr>
          <w:rFonts w:ascii="Times New Roman" w:hAnsi="Times New Roman"/>
          <w:bCs/>
          <w:sz w:val="24"/>
          <w:szCs w:val="24"/>
        </w:rPr>
        <w:t xml:space="preserve"> 74:19:0803002:1386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74:19:0803002:1387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74:19:0803002:1388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74:19:0803002:1389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74:19:0803002:1390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74:19:0803002:1391</w:t>
      </w:r>
      <w:r w:rsidRPr="00FD7625">
        <w:rPr>
          <w:rFonts w:ascii="Times New Roman" w:hAnsi="Times New Roman"/>
          <w:sz w:val="24"/>
          <w:szCs w:val="24"/>
        </w:rPr>
        <w:t>,</w:t>
      </w:r>
      <w:r w:rsidRPr="00FD7625">
        <w:rPr>
          <w:rFonts w:ascii="Times New Roman" w:hAnsi="Times New Roman"/>
          <w:bCs/>
          <w:sz w:val="24"/>
          <w:szCs w:val="24"/>
        </w:rPr>
        <w:t xml:space="preserve"> 74:19:0803002:1393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74:19:0803002:1394</w:t>
      </w:r>
      <w:r w:rsidRPr="00FD7625">
        <w:rPr>
          <w:rFonts w:ascii="Times New Roman" w:hAnsi="Times New Roman"/>
          <w:sz w:val="24"/>
          <w:szCs w:val="24"/>
        </w:rPr>
        <w:t xml:space="preserve">,  </w:t>
      </w:r>
      <w:r w:rsidRPr="00FD7625">
        <w:rPr>
          <w:rFonts w:ascii="Times New Roman" w:hAnsi="Times New Roman"/>
          <w:bCs/>
          <w:sz w:val="24"/>
          <w:szCs w:val="24"/>
        </w:rPr>
        <w:t>74:19:0803002:1395</w:t>
      </w:r>
      <w:r w:rsidRPr="00FD7625">
        <w:rPr>
          <w:rFonts w:ascii="Times New Roman" w:hAnsi="Times New Roman"/>
          <w:sz w:val="24"/>
          <w:szCs w:val="24"/>
        </w:rPr>
        <w:t xml:space="preserve">, </w:t>
      </w:r>
      <w:r w:rsidRPr="00FD7625">
        <w:rPr>
          <w:rFonts w:ascii="Times New Roman" w:hAnsi="Times New Roman"/>
          <w:bCs/>
          <w:sz w:val="24"/>
          <w:szCs w:val="24"/>
        </w:rPr>
        <w:t>74:19:0803002:1396</w:t>
      </w:r>
      <w:r w:rsidRPr="00FD7625">
        <w:rPr>
          <w:rFonts w:ascii="Times New Roman" w:hAnsi="Times New Roman"/>
          <w:sz w:val="24"/>
          <w:szCs w:val="24"/>
        </w:rPr>
        <w:t xml:space="preserve">, с учетом границ охранной зоны магистрального газопровода. </w:t>
      </w:r>
    </w:p>
    <w:p w:rsidR="00686640" w:rsidRPr="00FD7625" w:rsidRDefault="00686640" w:rsidP="00795C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6. Заасфальтировать дорогу и пустить маршрутное такси до д. Моховички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внесено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Борисов Н.А.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Рекомендация организатора публичных слушаний: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hAnsi="Times New Roman"/>
          <w:sz w:val="24"/>
          <w:szCs w:val="24"/>
        </w:rPr>
        <w:t>отклонить предложения и замечания</w:t>
      </w:r>
    </w:p>
    <w:p w:rsidR="00686640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FD7625">
        <w:rPr>
          <w:rFonts w:ascii="Times New Roman" w:hAnsi="Times New Roman"/>
          <w:sz w:val="24"/>
          <w:szCs w:val="24"/>
        </w:rPr>
        <w:t>Об  установлении в отношении земельного участка с кадастровым номером: 74:19:0803003:721 видов разрешенного использования, предусматривающих деятельность по предоставлению придорожного сервиса, иное коммерческое использование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внесено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Борисов Н.А.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Рекомендация организатора публичных слушаний: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25">
        <w:rPr>
          <w:rFonts w:ascii="Times New Roman" w:hAnsi="Times New Roman"/>
          <w:sz w:val="24"/>
          <w:szCs w:val="24"/>
        </w:rPr>
        <w:t>отклонить предложения и замечания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hAnsi="Times New Roman"/>
          <w:sz w:val="24"/>
          <w:szCs w:val="24"/>
        </w:rPr>
        <w:t>8. Предусмотреть размещение на территории д. Заварухино фельдшерско-акушерского пункта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внесено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Созыкина О.А.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Рекомендация организатора публичных слушаний:</w:t>
      </w:r>
    </w:p>
    <w:p w:rsidR="00686640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hAnsi="Times New Roman"/>
          <w:sz w:val="24"/>
          <w:szCs w:val="24"/>
        </w:rPr>
        <w:t>отклонить предложения и замечания</w:t>
      </w:r>
    </w:p>
    <w:p w:rsidR="00C207AC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FD7625">
        <w:rPr>
          <w:rFonts w:ascii="Times New Roman" w:hAnsi="Times New Roman"/>
          <w:sz w:val="24"/>
          <w:szCs w:val="24"/>
        </w:rPr>
        <w:t>Предусмотреть систему водоотведения паводковых вод в д. Заварухино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внесено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Нафиков А.М.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Рекомендация организатора публичных слушаний: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hAnsi="Times New Roman"/>
          <w:sz w:val="24"/>
          <w:szCs w:val="24"/>
        </w:rPr>
        <w:t>отклонить предложения и замечания</w:t>
      </w:r>
    </w:p>
    <w:p w:rsidR="00C25C8F" w:rsidRPr="00FD7625" w:rsidRDefault="00C25C8F" w:rsidP="00795C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 xml:space="preserve">10. Об отсутствии публикации </w:t>
      </w:r>
      <w:r w:rsidRPr="00FD7625">
        <w:rPr>
          <w:rFonts w:ascii="Times New Roman" w:hAnsi="Times New Roman"/>
          <w:sz w:val="24"/>
          <w:szCs w:val="24"/>
        </w:rPr>
        <w:t xml:space="preserve">проекта в газете «Сосновская Нива», не соответствие проекта заданию, о невозможности ознакомиться с материалами, о нарушении задания в части включения в границы населенного пункта д. Ключи земельных участков с кадастровыми номерами: 74:19:0801002:61, 74:19:0801001:1401, 74:19:0801001:1410, 74:19:0801001:595, 74:19:0801001:1008, о ссылках в задании указаний на ранее утвержденные генеральные планы, которые были утверждены после выдачи задания.  </w:t>
      </w:r>
    </w:p>
    <w:p w:rsidR="00C25C8F" w:rsidRPr="00FD7625" w:rsidRDefault="00C25C8F" w:rsidP="00795C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625">
        <w:rPr>
          <w:rFonts w:ascii="Times New Roman" w:hAnsi="Times New Roman"/>
          <w:sz w:val="24"/>
          <w:szCs w:val="24"/>
        </w:rPr>
        <w:t>О включении земельных участков с кадастровыми номерами: 74:19:0801002:109, 74:19:0801002:112  в границы населенного пункта д. Ключи.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внесено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Кох Н.А.</w:t>
      </w:r>
      <w:r w:rsidR="003943FC" w:rsidRPr="00FD7625">
        <w:rPr>
          <w:rFonts w:ascii="Times New Roman" w:eastAsia="Times New Roman" w:hAnsi="Times New Roman"/>
          <w:sz w:val="24"/>
          <w:szCs w:val="24"/>
          <w:lang w:eastAsia="ru-RU"/>
        </w:rPr>
        <w:t>, Кох В.Ф.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Рекомендация организатора публичных слушаний:</w:t>
      </w:r>
    </w:p>
    <w:p w:rsidR="00C207AC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625">
        <w:rPr>
          <w:rFonts w:ascii="Times New Roman" w:hAnsi="Times New Roman"/>
          <w:sz w:val="24"/>
          <w:szCs w:val="24"/>
        </w:rPr>
        <w:t>отклонить предложения и замечания</w:t>
      </w:r>
    </w:p>
    <w:p w:rsidR="00C25C8F" w:rsidRPr="00FD7625" w:rsidRDefault="00C25C8F" w:rsidP="00795C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625">
        <w:rPr>
          <w:rFonts w:ascii="Times New Roman" w:hAnsi="Times New Roman"/>
          <w:sz w:val="24"/>
          <w:szCs w:val="24"/>
        </w:rPr>
        <w:lastRenderedPageBreak/>
        <w:t>11. О включении земельного участка с кадастровым номером: 74:19:0801001:45, в границы населенного пункта д. Ключи.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внесено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sz w:val="24"/>
          <w:szCs w:val="24"/>
          <w:lang w:eastAsia="ru-RU"/>
        </w:rPr>
        <w:t>Абдулин С.Н.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Рекомендация организатора публичных слушаний: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7625">
        <w:rPr>
          <w:rFonts w:ascii="Times New Roman" w:hAnsi="Times New Roman"/>
          <w:sz w:val="24"/>
          <w:szCs w:val="24"/>
        </w:rPr>
        <w:t>отклонить предложения и замечания</w:t>
      </w:r>
    </w:p>
    <w:p w:rsidR="00C25C8F" w:rsidRPr="00FD7625" w:rsidRDefault="00C25C8F" w:rsidP="00795C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7AC" w:rsidRPr="00FD7625" w:rsidRDefault="00C207AC" w:rsidP="00795C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62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по результатам публичных слушаний:</w:t>
      </w:r>
    </w:p>
    <w:p w:rsidR="003D601F" w:rsidRPr="00FD7625" w:rsidRDefault="003D601F" w:rsidP="00795C3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D7625">
        <w:rPr>
          <w:rFonts w:ascii="Times New Roman" w:hAnsi="Times New Roman"/>
          <w:sz w:val="24"/>
          <w:szCs w:val="24"/>
        </w:rPr>
        <w:t xml:space="preserve">1. Публичные слушания считать состоявшимися. </w:t>
      </w:r>
    </w:p>
    <w:p w:rsidR="003D601F" w:rsidRPr="00FD7625" w:rsidRDefault="003D601F" w:rsidP="00795C3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D7625">
        <w:rPr>
          <w:rFonts w:ascii="Times New Roman" w:hAnsi="Times New Roman"/>
          <w:sz w:val="24"/>
          <w:szCs w:val="24"/>
        </w:rPr>
        <w:t xml:space="preserve">2.  Рекомендовать доработать проект генерального плана (корректировка) Краснопольского сельского поселения Сосновского муниципального района Челябинской области. </w:t>
      </w:r>
    </w:p>
    <w:p w:rsidR="00795C3D" w:rsidRDefault="003D601F" w:rsidP="003D601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D7625">
        <w:rPr>
          <w:rFonts w:ascii="Times New Roman" w:hAnsi="Times New Roman"/>
          <w:sz w:val="24"/>
          <w:szCs w:val="24"/>
        </w:rPr>
        <w:t xml:space="preserve">3. 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Сосновского муниципального района в сети «Интернет». </w:t>
      </w:r>
    </w:p>
    <w:p w:rsidR="00795C3D" w:rsidRDefault="00795C3D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C3D" w:rsidRDefault="00795C3D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01F" w:rsidRPr="00FD7625" w:rsidRDefault="00795C3D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601F" w:rsidRPr="00FD7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3D601F" w:rsidRPr="00FD7625">
        <w:rPr>
          <w:rFonts w:ascii="Times New Roman" w:hAnsi="Times New Roman"/>
          <w:sz w:val="24"/>
          <w:szCs w:val="24"/>
        </w:rPr>
        <w:t>Н.Н. Плюскова</w:t>
      </w:r>
    </w:p>
    <w:p w:rsidR="00FE5180" w:rsidRPr="00FD7625" w:rsidRDefault="00FE5180">
      <w:pPr>
        <w:rPr>
          <w:rFonts w:ascii="Times New Roman" w:hAnsi="Times New Roman"/>
          <w:sz w:val="24"/>
          <w:szCs w:val="24"/>
        </w:rPr>
      </w:pPr>
    </w:p>
    <w:sectPr w:rsidR="00FE5180" w:rsidRPr="00FD7625" w:rsidSect="00795C3D">
      <w:footnotePr>
        <w:numRestart w:val="eachSect"/>
      </w:footnotePr>
      <w:pgSz w:w="11906" w:h="16838"/>
      <w:pgMar w:top="680" w:right="707" w:bottom="68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4C" w:rsidRDefault="00D2154C" w:rsidP="00C207AC">
      <w:pPr>
        <w:spacing w:after="0" w:line="240" w:lineRule="auto"/>
      </w:pPr>
      <w:r>
        <w:separator/>
      </w:r>
    </w:p>
  </w:endnote>
  <w:endnote w:type="continuationSeparator" w:id="0">
    <w:p w:rsidR="00D2154C" w:rsidRDefault="00D2154C" w:rsidP="00C2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4C" w:rsidRDefault="00D2154C" w:rsidP="00C207AC">
      <w:pPr>
        <w:spacing w:after="0" w:line="240" w:lineRule="auto"/>
      </w:pPr>
      <w:r>
        <w:separator/>
      </w:r>
    </w:p>
  </w:footnote>
  <w:footnote w:type="continuationSeparator" w:id="0">
    <w:p w:rsidR="00D2154C" w:rsidRDefault="00D2154C" w:rsidP="00C2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B27C1"/>
    <w:multiLevelType w:val="hybridMultilevel"/>
    <w:tmpl w:val="98520C36"/>
    <w:lvl w:ilvl="0" w:tplc="F7C01224">
      <w:start w:val="1"/>
      <w:numFmt w:val="decimal"/>
      <w:lvlText w:val="%1."/>
      <w:lvlJc w:val="left"/>
      <w:pPr>
        <w:ind w:left="9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AC"/>
    <w:rsid w:val="000A4D58"/>
    <w:rsid w:val="001306EA"/>
    <w:rsid w:val="0032278C"/>
    <w:rsid w:val="003943FC"/>
    <w:rsid w:val="003D601F"/>
    <w:rsid w:val="00686640"/>
    <w:rsid w:val="00781DEE"/>
    <w:rsid w:val="00795C3D"/>
    <w:rsid w:val="007B2212"/>
    <w:rsid w:val="00871EF9"/>
    <w:rsid w:val="00924E0F"/>
    <w:rsid w:val="009F41F6"/>
    <w:rsid w:val="00A015DD"/>
    <w:rsid w:val="00B04D21"/>
    <w:rsid w:val="00C207AC"/>
    <w:rsid w:val="00C25C8F"/>
    <w:rsid w:val="00CB0CAE"/>
    <w:rsid w:val="00D2154C"/>
    <w:rsid w:val="00E74DA3"/>
    <w:rsid w:val="00F865CF"/>
    <w:rsid w:val="00FB7847"/>
    <w:rsid w:val="00FD7625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75ED4-C90C-4A8F-A3F4-0B1D78E0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207A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207A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C207AC"/>
    <w:rPr>
      <w:vertAlign w:val="superscript"/>
    </w:rPr>
  </w:style>
  <w:style w:type="paragraph" w:styleId="a6">
    <w:name w:val="List Paragraph"/>
    <w:basedOn w:val="a"/>
    <w:uiPriority w:val="34"/>
    <w:qFormat/>
    <w:rsid w:val="0068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55CB-C745-4A27-AF11-9C27428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Хамитовна Даутова</cp:lastModifiedBy>
  <cp:revision>2</cp:revision>
  <cp:lastPrinted>2020-02-21T11:19:00Z</cp:lastPrinted>
  <dcterms:created xsi:type="dcterms:W3CDTF">2020-04-17T04:01:00Z</dcterms:created>
  <dcterms:modified xsi:type="dcterms:W3CDTF">2020-04-17T04:01:00Z</dcterms:modified>
</cp:coreProperties>
</file>