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39" w:rsidRPr="00991456" w:rsidRDefault="006E0139" w:rsidP="006E0139">
      <w:pPr>
        <w:rPr>
          <w:rFonts w:ascii="PF Din Text Cond Pro Light" w:hAnsi="PF Din Text Cond Pro Light"/>
        </w:rPr>
      </w:pPr>
    </w:p>
    <w:p w:rsidR="00956291" w:rsidRPr="00956291" w:rsidRDefault="00956291" w:rsidP="00956291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 w:cs="PF Din Text Cond Pro Light"/>
          <w:b/>
          <w:bCs/>
          <w:color w:val="0070C0"/>
          <w:sz w:val="48"/>
          <w:szCs w:val="48"/>
        </w:rPr>
      </w:pPr>
      <w:r w:rsidRPr="00956291">
        <w:rPr>
          <w:rFonts w:ascii="PF Din Text Cond Pro Light" w:eastAsia="Calibri" w:hAnsi="PF Din Text Cond Pro Light" w:cs="PF Din Text Cond Pro Light"/>
          <w:b/>
          <w:bCs/>
          <w:color w:val="0070C0"/>
          <w:sz w:val="48"/>
          <w:szCs w:val="48"/>
        </w:rPr>
        <w:t>О КОДАХ НОВЫХ ВИДОВ ПОДАКЦИЗНЫХ ТОВАРОВ</w:t>
      </w:r>
    </w:p>
    <w:p w:rsidR="00956291" w:rsidRPr="00956291" w:rsidRDefault="00956291" w:rsidP="00956291">
      <w:pPr>
        <w:autoSpaceDE w:val="0"/>
        <w:autoSpaceDN w:val="0"/>
        <w:adjustRightInd w:val="0"/>
        <w:jc w:val="both"/>
        <w:outlineLvl w:val="0"/>
        <w:rPr>
          <w:rFonts w:ascii="PF Din Text Cond Pro Light" w:eastAsia="Calibri" w:hAnsi="PF Din Text Cond Pro Light" w:cs="PF Din Text Cond Pro Light"/>
          <w:color w:val="0070C0"/>
          <w:sz w:val="48"/>
          <w:szCs w:val="48"/>
        </w:rPr>
      </w:pPr>
    </w:p>
    <w:p w:rsidR="00956291" w:rsidRPr="00956291" w:rsidRDefault="00956291" w:rsidP="0095629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</w:rPr>
      </w:pPr>
      <w:proofErr w:type="gramStart"/>
      <w:r w:rsidRPr="00956291">
        <w:rPr>
          <w:rFonts w:ascii="PF Din Text Cond Pro Light" w:eastAsia="Calibri" w:hAnsi="PF Din Text Cond Pro Light" w:cs="PF Din Text Cond Pro Light"/>
        </w:rPr>
        <w:t xml:space="preserve">Федеральная налоговая служба в связи с вступившими в силу изменениями, внесенными Федеральным </w:t>
      </w:r>
      <w:hyperlink r:id="rId8" w:history="1">
        <w:r w:rsidRPr="00956291">
          <w:rPr>
            <w:rFonts w:ascii="PF Din Text Cond Pro Light" w:eastAsia="Calibri" w:hAnsi="PF Din Text Cond Pro Light" w:cs="PF Din Text Cond Pro Light"/>
          </w:rPr>
          <w:t>законом</w:t>
        </w:r>
      </w:hyperlink>
      <w:r w:rsidRPr="00956291">
        <w:rPr>
          <w:rFonts w:ascii="PF Din Text Cond Pro Light" w:eastAsia="Calibri" w:hAnsi="PF Din Text Cond Pro Light" w:cs="PF Din Text Cond Pro Light"/>
        </w:rPr>
        <w:t xml:space="preserve"> от 30.11.2016 N 401-ФЗ "О внесении изменений в части первую и вторую Налогового кодекса Российской Федерации и отдельные законодательные акты Российской Федерации" в </w:t>
      </w:r>
      <w:hyperlink r:id="rId9" w:history="1">
        <w:r w:rsidRPr="00956291">
          <w:rPr>
            <w:rFonts w:ascii="PF Din Text Cond Pro Light" w:eastAsia="Calibri" w:hAnsi="PF Din Text Cond Pro Light" w:cs="PF Din Text Cond Pro Light"/>
          </w:rPr>
          <w:t>статьи 181</w:t>
        </w:r>
      </w:hyperlink>
      <w:r w:rsidRPr="00956291">
        <w:rPr>
          <w:rFonts w:ascii="PF Din Text Cond Pro Light" w:eastAsia="Calibri" w:hAnsi="PF Din Text Cond Pro Light" w:cs="PF Din Text Cond Pro Light"/>
        </w:rPr>
        <w:t xml:space="preserve">, </w:t>
      </w:r>
      <w:hyperlink r:id="rId10" w:history="1">
        <w:r w:rsidRPr="00956291">
          <w:rPr>
            <w:rFonts w:ascii="PF Din Text Cond Pro Light" w:eastAsia="Calibri" w:hAnsi="PF Din Text Cond Pro Light" w:cs="PF Din Text Cond Pro Light"/>
          </w:rPr>
          <w:t>193</w:t>
        </w:r>
      </w:hyperlink>
      <w:r w:rsidRPr="00956291">
        <w:rPr>
          <w:rFonts w:ascii="PF Din Text Cond Pro Light" w:eastAsia="Calibri" w:hAnsi="PF Din Text Cond Pro Light" w:cs="PF Din Text Cond Pro Light"/>
        </w:rPr>
        <w:t xml:space="preserve"> главы 22 "Акцизы" Налогового кодекса Российской Федерации (далее - Налоговый кодекс), сообщает следующее.</w:t>
      </w:r>
      <w:proofErr w:type="gramEnd"/>
    </w:p>
    <w:p w:rsidR="00956291" w:rsidRPr="00956291" w:rsidRDefault="00956291" w:rsidP="0095629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</w:rPr>
      </w:pPr>
      <w:r w:rsidRPr="00956291">
        <w:rPr>
          <w:rFonts w:ascii="PF Din Text Cond Pro Light" w:eastAsia="Calibri" w:hAnsi="PF Din Text Cond Pro Light" w:cs="PF Din Text Cond Pro Light"/>
        </w:rPr>
        <w:t>В соответствии с положениями пункта 1 статьи 181 Налогового кодекса с 01.01.2017 подакцизными товарами признаются электронные системы доставки никотина, жидкости для электронных систем доставки никотина, табак (табачные изделия), предназначенный для потребления путем нагревания.</w:t>
      </w:r>
    </w:p>
    <w:p w:rsidR="00956291" w:rsidRPr="00956291" w:rsidRDefault="00956291" w:rsidP="0095629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</w:rPr>
      </w:pPr>
      <w:r w:rsidRPr="00956291">
        <w:rPr>
          <w:rFonts w:ascii="PF Din Text Cond Pro Light" w:eastAsia="Calibri" w:hAnsi="PF Din Text Cond Pro Light" w:cs="PF Din Text Cond Pro Light"/>
        </w:rPr>
        <w:t>Налогообложение в отношении вышеуказанных подакцизных товаров с 01.01.2017 осуществляется с применением ставок акциза, установленных статьей 193 Налогового кодекса.</w:t>
      </w:r>
    </w:p>
    <w:p w:rsidR="00956291" w:rsidRPr="00956291" w:rsidRDefault="00956291" w:rsidP="0095629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</w:rPr>
      </w:pPr>
      <w:r w:rsidRPr="00956291">
        <w:rPr>
          <w:rFonts w:ascii="PF Din Text Cond Pro Light" w:eastAsia="Calibri" w:hAnsi="PF Din Text Cond Pro Light" w:cs="PF Din Text Cond Pro Light"/>
        </w:rPr>
        <w:t xml:space="preserve">В соответствии с нормами, установленными </w:t>
      </w:r>
      <w:hyperlink r:id="rId11" w:history="1">
        <w:r w:rsidRPr="00956291">
          <w:rPr>
            <w:rFonts w:ascii="PF Din Text Cond Pro Light" w:eastAsia="Calibri" w:hAnsi="PF Din Text Cond Pro Light" w:cs="PF Din Text Cond Pro Light"/>
          </w:rPr>
          <w:t>главой 22</w:t>
        </w:r>
      </w:hyperlink>
      <w:r w:rsidRPr="00956291">
        <w:rPr>
          <w:rFonts w:ascii="PF Din Text Cond Pro Light" w:eastAsia="Calibri" w:hAnsi="PF Din Text Cond Pro Light" w:cs="PF Din Text Cond Pro Light"/>
        </w:rPr>
        <w:t xml:space="preserve"> "Акцизы" Налогового кодекса, налогоплательщики акцизов при совершении операций, признаваемых объектом налогообложения, обязаны представлять в налоговые органы налоговые декларации по акцизам.</w:t>
      </w:r>
    </w:p>
    <w:p w:rsidR="00956291" w:rsidRPr="00956291" w:rsidRDefault="000B371D" w:rsidP="0095629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</w:rPr>
      </w:pPr>
      <w:hyperlink r:id="rId12" w:history="1">
        <w:r w:rsidR="00956291" w:rsidRPr="00956291">
          <w:rPr>
            <w:rFonts w:ascii="PF Din Text Cond Pro Light" w:eastAsia="Calibri" w:hAnsi="PF Din Text Cond Pro Light" w:cs="PF Din Text Cond Pro Light"/>
          </w:rPr>
          <w:t>Форма</w:t>
        </w:r>
      </w:hyperlink>
      <w:r w:rsidR="00956291" w:rsidRPr="00956291">
        <w:rPr>
          <w:rFonts w:ascii="PF Din Text Cond Pro Light" w:eastAsia="Calibri" w:hAnsi="PF Din Text Cond Pro Light" w:cs="PF Din Text Cond Pro Light"/>
        </w:rPr>
        <w:t xml:space="preserve"> налоговой декларации по акцизам на табачные изделия и </w:t>
      </w:r>
      <w:hyperlink r:id="rId13" w:history="1">
        <w:r w:rsidR="00956291" w:rsidRPr="00956291">
          <w:rPr>
            <w:rFonts w:ascii="PF Din Text Cond Pro Light" w:eastAsia="Calibri" w:hAnsi="PF Din Text Cond Pro Light" w:cs="PF Din Text Cond Pro Light"/>
          </w:rPr>
          <w:t>порядок</w:t>
        </w:r>
      </w:hyperlink>
      <w:r w:rsidR="00956291" w:rsidRPr="00956291">
        <w:rPr>
          <w:rFonts w:ascii="PF Din Text Cond Pro Light" w:eastAsia="Calibri" w:hAnsi="PF Din Text Cond Pro Light" w:cs="PF Din Text Cond Pro Light"/>
        </w:rPr>
        <w:t xml:space="preserve"> ее заполнения утверждены приказом Минфина России от 14.11.2006 N 146н "Об утверждении формы налоговой декларации по акцизам на табачные изделия и порядков их заполнения".</w:t>
      </w:r>
    </w:p>
    <w:p w:rsidR="00956291" w:rsidRPr="00956291" w:rsidRDefault="00956291" w:rsidP="0095629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</w:rPr>
      </w:pPr>
      <w:r w:rsidRPr="00956291">
        <w:rPr>
          <w:rFonts w:ascii="PF Din Text Cond Pro Light" w:eastAsia="Calibri" w:hAnsi="PF Din Text Cond Pro Light" w:cs="PF Din Text Cond Pro Light"/>
        </w:rPr>
        <w:t xml:space="preserve">Вместе с тем в действующей </w:t>
      </w:r>
      <w:hyperlink r:id="rId14" w:history="1">
        <w:r w:rsidRPr="00956291">
          <w:rPr>
            <w:rFonts w:ascii="PF Din Text Cond Pro Light" w:eastAsia="Calibri" w:hAnsi="PF Din Text Cond Pro Light" w:cs="PF Din Text Cond Pro Light"/>
          </w:rPr>
          <w:t>форме</w:t>
        </w:r>
      </w:hyperlink>
      <w:r w:rsidRPr="00956291">
        <w:rPr>
          <w:rFonts w:ascii="PF Din Text Cond Pro Light" w:eastAsia="Calibri" w:hAnsi="PF Din Text Cond Pro Light" w:cs="PF Din Text Cond Pro Light"/>
        </w:rPr>
        <w:t xml:space="preserve"> налоговой декларации по акцизам на табачные изделия отсутствует возможность отражения налогоплательщиком сведений об операциях с новыми видами подакцизных товаров, являющихся объектом налогообложения акцизами.</w:t>
      </w:r>
    </w:p>
    <w:p w:rsidR="00956291" w:rsidRPr="00956291" w:rsidRDefault="00956291" w:rsidP="0095629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</w:rPr>
      </w:pPr>
      <w:proofErr w:type="gramStart"/>
      <w:r w:rsidRPr="00956291">
        <w:rPr>
          <w:rFonts w:ascii="PF Din Text Cond Pro Light" w:eastAsia="Calibri" w:hAnsi="PF Din Text Cond Pro Light" w:cs="PF Din Text Cond Pro Light"/>
        </w:rPr>
        <w:t xml:space="preserve">В этой связи до утверждения новой формы налоговой декларации по акцизам на табачные изделия отражение налогоплательщиком совершенных операций с табаком (табачными изделиями), предназначенными для потребления путем нагревания, с электронными системами доставки никотина и жидкостями для них возможно в налоговой </w:t>
      </w:r>
      <w:hyperlink r:id="rId15" w:history="1">
        <w:r w:rsidRPr="00956291">
          <w:rPr>
            <w:rFonts w:ascii="PF Din Text Cond Pro Light" w:eastAsia="Calibri" w:hAnsi="PF Din Text Cond Pro Light" w:cs="PF Din Text Cond Pro Light"/>
          </w:rPr>
          <w:t>декларации</w:t>
        </w:r>
      </w:hyperlink>
      <w:r w:rsidRPr="00956291">
        <w:rPr>
          <w:rFonts w:ascii="PF Din Text Cond Pro Light" w:eastAsia="Calibri" w:hAnsi="PF Din Text Cond Pro Light" w:cs="PF Din Text Cond Pro Light"/>
        </w:rPr>
        <w:t xml:space="preserve"> по акцизам на автомобильный бензин, дизельное топливо, моторные масла для дизельных и (или) карбюраторных (</w:t>
      </w:r>
      <w:proofErr w:type="spellStart"/>
      <w:r w:rsidRPr="00956291">
        <w:rPr>
          <w:rFonts w:ascii="PF Din Text Cond Pro Light" w:eastAsia="Calibri" w:hAnsi="PF Din Text Cond Pro Light" w:cs="PF Din Text Cond Pro Light"/>
        </w:rPr>
        <w:t>инжекторных</w:t>
      </w:r>
      <w:proofErr w:type="spellEnd"/>
      <w:r w:rsidRPr="00956291">
        <w:rPr>
          <w:rFonts w:ascii="PF Din Text Cond Pro Light" w:eastAsia="Calibri" w:hAnsi="PF Din Text Cond Pro Light" w:cs="PF Din Text Cond Pro Light"/>
        </w:rPr>
        <w:t>) двигателей, прямогонный бензин, средние дистилляты</w:t>
      </w:r>
      <w:proofErr w:type="gramEnd"/>
      <w:r w:rsidRPr="00956291">
        <w:rPr>
          <w:rFonts w:ascii="PF Din Text Cond Pro Light" w:eastAsia="Calibri" w:hAnsi="PF Din Text Cond Pro Light" w:cs="PF Din Text Cond Pro Light"/>
        </w:rPr>
        <w:t xml:space="preserve">, бензол, параксилол, </w:t>
      </w:r>
      <w:proofErr w:type="spellStart"/>
      <w:r w:rsidRPr="00956291">
        <w:rPr>
          <w:rFonts w:ascii="PF Din Text Cond Pro Light" w:eastAsia="Calibri" w:hAnsi="PF Din Text Cond Pro Light" w:cs="PF Din Text Cond Pro Light"/>
        </w:rPr>
        <w:t>ортоксилол</w:t>
      </w:r>
      <w:proofErr w:type="spellEnd"/>
      <w:r w:rsidRPr="00956291">
        <w:rPr>
          <w:rFonts w:ascii="PF Din Text Cond Pro Light" w:eastAsia="Calibri" w:hAnsi="PF Din Text Cond Pro Light" w:cs="PF Din Text Cond Pro Light"/>
        </w:rPr>
        <w:t xml:space="preserve">, авиационный керосин, природный газ, автомобили легковые и мотоциклы, </w:t>
      </w:r>
      <w:proofErr w:type="gramStart"/>
      <w:r w:rsidRPr="00956291">
        <w:rPr>
          <w:rFonts w:ascii="PF Din Text Cond Pro Light" w:eastAsia="Calibri" w:hAnsi="PF Din Text Cond Pro Light" w:cs="PF Din Text Cond Pro Light"/>
        </w:rPr>
        <w:t>форма</w:t>
      </w:r>
      <w:proofErr w:type="gramEnd"/>
      <w:r w:rsidRPr="00956291">
        <w:rPr>
          <w:rFonts w:ascii="PF Din Text Cond Pro Light" w:eastAsia="Calibri" w:hAnsi="PF Din Text Cond Pro Light" w:cs="PF Din Text Cond Pro Light"/>
        </w:rPr>
        <w:t xml:space="preserve"> которой утверждена приказом ФНС России от 12.01.2016 N ММВ-7-3/1.</w:t>
      </w:r>
    </w:p>
    <w:p w:rsidR="00956291" w:rsidRPr="00956291" w:rsidRDefault="00956291" w:rsidP="0095629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</w:rPr>
      </w:pPr>
      <w:r w:rsidRPr="00956291">
        <w:rPr>
          <w:rFonts w:ascii="PF Din Text Cond Pro Light" w:eastAsia="Calibri" w:hAnsi="PF Din Text Cond Pro Light" w:cs="PF Din Text Cond Pro Light"/>
        </w:rPr>
        <w:t xml:space="preserve">При этом рекомендуется при заполнении </w:t>
      </w:r>
      <w:hyperlink r:id="rId16" w:history="1">
        <w:r w:rsidRPr="00956291">
          <w:rPr>
            <w:rFonts w:ascii="PF Din Text Cond Pro Light" w:eastAsia="Calibri" w:hAnsi="PF Din Text Cond Pro Light" w:cs="PF Din Text Cond Pro Light"/>
          </w:rPr>
          <w:t>раздела 2</w:t>
        </w:r>
      </w:hyperlink>
      <w:r w:rsidRPr="00956291">
        <w:rPr>
          <w:rFonts w:ascii="PF Din Text Cond Pro Light" w:eastAsia="Calibri" w:hAnsi="PF Din Text Cond Pro Light" w:cs="PF Din Text Cond Pro Light"/>
        </w:rPr>
        <w:t xml:space="preserve"> указанной налоговой декларации по акцизам и </w:t>
      </w:r>
      <w:hyperlink r:id="rId17" w:history="1">
        <w:r w:rsidRPr="00956291">
          <w:rPr>
            <w:rFonts w:ascii="PF Din Text Cond Pro Light" w:eastAsia="Calibri" w:hAnsi="PF Din Text Cond Pro Light" w:cs="PF Din Text Cond Pro Light"/>
          </w:rPr>
          <w:t>приложения N 2</w:t>
        </w:r>
      </w:hyperlink>
      <w:r w:rsidRPr="00956291">
        <w:rPr>
          <w:rFonts w:ascii="PF Din Text Cond Pro Light" w:eastAsia="Calibri" w:hAnsi="PF Din Text Cond Pro Light" w:cs="PF Din Text Cond Pro Light"/>
        </w:rPr>
        <w:t xml:space="preserve"> к ней отражать следующие коды видов подакцизных товаров:</w:t>
      </w:r>
    </w:p>
    <w:p w:rsidR="00956291" w:rsidRPr="00956291" w:rsidRDefault="00956291" w:rsidP="0095629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</w:rPr>
      </w:pPr>
      <w:r w:rsidRPr="00956291">
        <w:rPr>
          <w:rFonts w:ascii="PF Din Text Cond Pro Light" w:eastAsia="Calibri" w:hAnsi="PF Din Text Cond Pro Light" w:cs="PF Din Text Cond Pro Light"/>
        </w:rPr>
        <w:t>- электронные системы доставки никотина - код 470;</w:t>
      </w:r>
    </w:p>
    <w:p w:rsidR="00956291" w:rsidRPr="00956291" w:rsidRDefault="00956291" w:rsidP="0095629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</w:rPr>
      </w:pPr>
      <w:r w:rsidRPr="00956291">
        <w:rPr>
          <w:rFonts w:ascii="PF Din Text Cond Pro Light" w:eastAsia="Calibri" w:hAnsi="PF Din Text Cond Pro Light" w:cs="PF Din Text Cond Pro Light"/>
        </w:rPr>
        <w:t>- жидкости для электронных систем доставки никотина - код 471;</w:t>
      </w:r>
    </w:p>
    <w:p w:rsidR="00956291" w:rsidRPr="00956291" w:rsidRDefault="00956291" w:rsidP="0095629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</w:rPr>
      </w:pPr>
      <w:r w:rsidRPr="00956291">
        <w:rPr>
          <w:rFonts w:ascii="PF Din Text Cond Pro Light" w:eastAsia="Calibri" w:hAnsi="PF Din Text Cond Pro Light" w:cs="PF Din Text Cond Pro Light"/>
        </w:rPr>
        <w:t>- табак (табачные изделия), предназначенные для потребления путем нагревания, - код 472.</w:t>
      </w:r>
    </w:p>
    <w:p w:rsidR="00956291" w:rsidRPr="00956291" w:rsidRDefault="00956291" w:rsidP="0095629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</w:rPr>
      </w:pPr>
      <w:r w:rsidRPr="00956291">
        <w:rPr>
          <w:rFonts w:ascii="PF Din Text Cond Pro Light" w:eastAsia="Calibri" w:hAnsi="PF Din Text Cond Pro Light" w:cs="PF Din Text Cond Pro Light"/>
        </w:rPr>
        <w:t>Налоговую базу и объем подакцизной продукции при заполнении налоговой декларации рекомендуется указывать в единицах измерения:</w:t>
      </w:r>
    </w:p>
    <w:p w:rsidR="00956291" w:rsidRPr="00956291" w:rsidRDefault="00956291" w:rsidP="0095629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</w:rPr>
      </w:pPr>
      <w:r w:rsidRPr="00956291">
        <w:rPr>
          <w:rFonts w:ascii="PF Din Text Cond Pro Light" w:eastAsia="Calibri" w:hAnsi="PF Din Text Cond Pro Light" w:cs="PF Din Text Cond Pro Light"/>
        </w:rPr>
        <w:t xml:space="preserve">- электронные системы доставки никотина - в штуках (код единицы измерения по Общероссийскому </w:t>
      </w:r>
      <w:hyperlink r:id="rId18" w:history="1">
        <w:r w:rsidRPr="00956291">
          <w:rPr>
            <w:rFonts w:ascii="PF Din Text Cond Pro Light" w:eastAsia="Calibri" w:hAnsi="PF Din Text Cond Pro Light" w:cs="PF Din Text Cond Pro Light"/>
          </w:rPr>
          <w:t>классификатору</w:t>
        </w:r>
      </w:hyperlink>
      <w:r w:rsidRPr="00956291">
        <w:rPr>
          <w:rFonts w:ascii="PF Din Text Cond Pro Light" w:eastAsia="Calibri" w:hAnsi="PF Din Text Cond Pro Light" w:cs="PF Din Text Cond Pro Light"/>
        </w:rPr>
        <w:t xml:space="preserve"> единиц измерения (далее - ОКЕИ)-</w:t>
      </w:r>
      <w:hyperlink r:id="rId19" w:history="1">
        <w:r w:rsidRPr="00956291">
          <w:rPr>
            <w:rFonts w:ascii="PF Din Text Cond Pro Light" w:eastAsia="Calibri" w:hAnsi="PF Din Text Cond Pro Light" w:cs="PF Din Text Cond Pro Light"/>
          </w:rPr>
          <w:t>796</w:t>
        </w:r>
      </w:hyperlink>
      <w:r w:rsidRPr="00956291">
        <w:rPr>
          <w:rFonts w:ascii="PF Din Text Cond Pro Light" w:eastAsia="Calibri" w:hAnsi="PF Din Text Cond Pro Light" w:cs="PF Din Text Cond Pro Light"/>
        </w:rPr>
        <w:t>);</w:t>
      </w:r>
    </w:p>
    <w:p w:rsidR="00956291" w:rsidRPr="00956291" w:rsidRDefault="00956291" w:rsidP="0095629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</w:rPr>
      </w:pPr>
      <w:r w:rsidRPr="00956291">
        <w:rPr>
          <w:rFonts w:ascii="PF Din Text Cond Pro Light" w:eastAsia="Calibri" w:hAnsi="PF Din Text Cond Pro Light" w:cs="PF Din Text Cond Pro Light"/>
        </w:rPr>
        <w:t>- жидкости для электронных систем доставки никотина - в миллилитрах (код по ОКЕИ-</w:t>
      </w:r>
      <w:hyperlink r:id="rId20" w:history="1">
        <w:r w:rsidRPr="00956291">
          <w:rPr>
            <w:rFonts w:ascii="PF Din Text Cond Pro Light" w:eastAsia="Calibri" w:hAnsi="PF Din Text Cond Pro Light" w:cs="PF Din Text Cond Pro Light"/>
          </w:rPr>
          <w:t>111</w:t>
        </w:r>
      </w:hyperlink>
      <w:r w:rsidRPr="00956291">
        <w:rPr>
          <w:rFonts w:ascii="PF Din Text Cond Pro Light" w:eastAsia="Calibri" w:hAnsi="PF Din Text Cond Pro Light" w:cs="PF Din Text Cond Pro Light"/>
        </w:rPr>
        <w:t>);</w:t>
      </w:r>
    </w:p>
    <w:p w:rsidR="00956291" w:rsidRPr="00956291" w:rsidRDefault="00956291" w:rsidP="0095629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</w:rPr>
      </w:pPr>
      <w:r w:rsidRPr="00956291">
        <w:rPr>
          <w:rFonts w:ascii="PF Din Text Cond Pro Light" w:eastAsia="Calibri" w:hAnsi="PF Din Text Cond Pro Light" w:cs="PF Din Text Cond Pro Light"/>
        </w:rPr>
        <w:t xml:space="preserve">- табак (табачные изделия), предназначенные для потребления путем нагревания, - в килограммах (код по ОКЕИ - </w:t>
      </w:r>
      <w:hyperlink r:id="rId21" w:history="1">
        <w:r w:rsidRPr="00956291">
          <w:rPr>
            <w:rFonts w:ascii="PF Din Text Cond Pro Light" w:eastAsia="Calibri" w:hAnsi="PF Din Text Cond Pro Light" w:cs="PF Din Text Cond Pro Light"/>
          </w:rPr>
          <w:t>166</w:t>
        </w:r>
      </w:hyperlink>
      <w:r w:rsidRPr="00956291">
        <w:rPr>
          <w:rFonts w:ascii="PF Din Text Cond Pro Light" w:eastAsia="Calibri" w:hAnsi="PF Din Text Cond Pro Light" w:cs="PF Din Text Cond Pro Light"/>
        </w:rPr>
        <w:t>).</w:t>
      </w:r>
    </w:p>
    <w:p w:rsidR="00A629D0" w:rsidRPr="00991456" w:rsidRDefault="00A629D0" w:rsidP="00D76A9A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nd Pro Light"/>
          <w:b/>
          <w:bCs/>
          <w:sz w:val="30"/>
          <w:szCs w:val="30"/>
        </w:rPr>
      </w:pPr>
    </w:p>
    <w:sectPr w:rsidR="00A629D0" w:rsidRPr="00991456" w:rsidSect="00546A8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9" w:h="16834" w:code="9"/>
      <w:pgMar w:top="1979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67F" w:rsidRDefault="005B467F">
      <w:r>
        <w:separator/>
      </w:r>
    </w:p>
  </w:endnote>
  <w:endnote w:type="continuationSeparator" w:id="0">
    <w:p w:rsidR="005B467F" w:rsidRDefault="005B4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7F" w:rsidRDefault="005B467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7F" w:rsidRDefault="005B467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7F" w:rsidRDefault="005B46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67F" w:rsidRDefault="005B467F">
      <w:r>
        <w:separator/>
      </w:r>
    </w:p>
  </w:footnote>
  <w:footnote w:type="continuationSeparator" w:id="0">
    <w:p w:rsidR="005B467F" w:rsidRDefault="005B4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7F" w:rsidRDefault="005B467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7F" w:rsidRDefault="005B467F" w:rsidP="00E1534E">
    <w:pPr>
      <w:pStyle w:val="a7"/>
      <w:ind w:left="-108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7F" w:rsidRDefault="005B46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8"/>
  </w:num>
  <w:num w:numId="5">
    <w:abstractNumId w:val="19"/>
  </w:num>
  <w:num w:numId="6">
    <w:abstractNumId w:val="13"/>
  </w:num>
  <w:num w:numId="7">
    <w:abstractNumId w:val="1"/>
  </w:num>
  <w:num w:numId="8">
    <w:abstractNumId w:val="9"/>
  </w:num>
  <w:num w:numId="9">
    <w:abstractNumId w:val="20"/>
  </w:num>
  <w:num w:numId="10">
    <w:abstractNumId w:val="24"/>
  </w:num>
  <w:num w:numId="11">
    <w:abstractNumId w:val="23"/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21"/>
  </w:num>
  <w:num w:numId="17">
    <w:abstractNumId w:val="7"/>
  </w:num>
  <w:num w:numId="18">
    <w:abstractNumId w:val="22"/>
  </w:num>
  <w:num w:numId="19">
    <w:abstractNumId w:val="17"/>
  </w:num>
  <w:num w:numId="20">
    <w:abstractNumId w:val="15"/>
  </w:num>
  <w:num w:numId="21">
    <w:abstractNumId w:val="5"/>
  </w:num>
  <w:num w:numId="22">
    <w:abstractNumId w:val="14"/>
  </w:num>
  <w:num w:numId="23">
    <w:abstractNumId w:val="3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9113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45EB6"/>
    <w:rsid w:val="000527D9"/>
    <w:rsid w:val="00054494"/>
    <w:rsid w:val="00062433"/>
    <w:rsid w:val="000839CF"/>
    <w:rsid w:val="000876F7"/>
    <w:rsid w:val="00094FC4"/>
    <w:rsid w:val="000B371D"/>
    <w:rsid w:val="000C087A"/>
    <w:rsid w:val="000D1AF2"/>
    <w:rsid w:val="000D64E3"/>
    <w:rsid w:val="000F6FA7"/>
    <w:rsid w:val="00104086"/>
    <w:rsid w:val="0010766C"/>
    <w:rsid w:val="00134EFF"/>
    <w:rsid w:val="001A7FE2"/>
    <w:rsid w:val="001B39B1"/>
    <w:rsid w:val="00204284"/>
    <w:rsid w:val="00206ED2"/>
    <w:rsid w:val="00215218"/>
    <w:rsid w:val="002403FB"/>
    <w:rsid w:val="00240988"/>
    <w:rsid w:val="00262160"/>
    <w:rsid w:val="0026330C"/>
    <w:rsid w:val="00272ACA"/>
    <w:rsid w:val="00294F75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3D389B"/>
    <w:rsid w:val="004002A7"/>
    <w:rsid w:val="00407A4E"/>
    <w:rsid w:val="004140B8"/>
    <w:rsid w:val="00443AD2"/>
    <w:rsid w:val="00446F3E"/>
    <w:rsid w:val="00451008"/>
    <w:rsid w:val="00476E3A"/>
    <w:rsid w:val="0048497D"/>
    <w:rsid w:val="004A3374"/>
    <w:rsid w:val="004B5781"/>
    <w:rsid w:val="004C5F54"/>
    <w:rsid w:val="004D32F9"/>
    <w:rsid w:val="004D33E0"/>
    <w:rsid w:val="004E064F"/>
    <w:rsid w:val="004E3A32"/>
    <w:rsid w:val="004F4378"/>
    <w:rsid w:val="004F4D2D"/>
    <w:rsid w:val="004F7095"/>
    <w:rsid w:val="0051535B"/>
    <w:rsid w:val="00546A8B"/>
    <w:rsid w:val="00552CC2"/>
    <w:rsid w:val="00553DF2"/>
    <w:rsid w:val="00564201"/>
    <w:rsid w:val="00564E49"/>
    <w:rsid w:val="00571F34"/>
    <w:rsid w:val="005842B0"/>
    <w:rsid w:val="005A4A5A"/>
    <w:rsid w:val="005B467F"/>
    <w:rsid w:val="005C7B2D"/>
    <w:rsid w:val="006005DC"/>
    <w:rsid w:val="00604ACC"/>
    <w:rsid w:val="00624377"/>
    <w:rsid w:val="006911D9"/>
    <w:rsid w:val="00695BC3"/>
    <w:rsid w:val="006A7EB9"/>
    <w:rsid w:val="006B04E7"/>
    <w:rsid w:val="006B1CA2"/>
    <w:rsid w:val="006C06C4"/>
    <w:rsid w:val="006C106A"/>
    <w:rsid w:val="006C5E4C"/>
    <w:rsid w:val="006D4A40"/>
    <w:rsid w:val="006E0139"/>
    <w:rsid w:val="00702F2B"/>
    <w:rsid w:val="00712734"/>
    <w:rsid w:val="00720F45"/>
    <w:rsid w:val="0073019F"/>
    <w:rsid w:val="007766C8"/>
    <w:rsid w:val="0077712D"/>
    <w:rsid w:val="00787AB9"/>
    <w:rsid w:val="00791BA8"/>
    <w:rsid w:val="0079212D"/>
    <w:rsid w:val="007A52B0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2386E"/>
    <w:rsid w:val="008626B7"/>
    <w:rsid w:val="00871F99"/>
    <w:rsid w:val="00873CD1"/>
    <w:rsid w:val="008C18F2"/>
    <w:rsid w:val="008D40A8"/>
    <w:rsid w:val="008D6EF2"/>
    <w:rsid w:val="008E0DC5"/>
    <w:rsid w:val="009042FA"/>
    <w:rsid w:val="00931A86"/>
    <w:rsid w:val="00940D40"/>
    <w:rsid w:val="00950BBD"/>
    <w:rsid w:val="00956291"/>
    <w:rsid w:val="009607EF"/>
    <w:rsid w:val="00966AC1"/>
    <w:rsid w:val="00982C73"/>
    <w:rsid w:val="00991456"/>
    <w:rsid w:val="009B6728"/>
    <w:rsid w:val="009C4BAA"/>
    <w:rsid w:val="009D42F9"/>
    <w:rsid w:val="00A32512"/>
    <w:rsid w:val="00A53558"/>
    <w:rsid w:val="00A629D0"/>
    <w:rsid w:val="00A7261B"/>
    <w:rsid w:val="00A7767B"/>
    <w:rsid w:val="00A931A0"/>
    <w:rsid w:val="00AA7140"/>
    <w:rsid w:val="00AB37B9"/>
    <w:rsid w:val="00AD2EB4"/>
    <w:rsid w:val="00AE3FA1"/>
    <w:rsid w:val="00AF30B6"/>
    <w:rsid w:val="00B11ACA"/>
    <w:rsid w:val="00B37F29"/>
    <w:rsid w:val="00B41266"/>
    <w:rsid w:val="00B42546"/>
    <w:rsid w:val="00B51129"/>
    <w:rsid w:val="00B5518C"/>
    <w:rsid w:val="00B64DA6"/>
    <w:rsid w:val="00B666B3"/>
    <w:rsid w:val="00B70B43"/>
    <w:rsid w:val="00B734DF"/>
    <w:rsid w:val="00B84C71"/>
    <w:rsid w:val="00BC02EF"/>
    <w:rsid w:val="00BE04C1"/>
    <w:rsid w:val="00BF67B4"/>
    <w:rsid w:val="00C223D1"/>
    <w:rsid w:val="00C35047"/>
    <w:rsid w:val="00C4123A"/>
    <w:rsid w:val="00C41BBF"/>
    <w:rsid w:val="00C61AC5"/>
    <w:rsid w:val="00C75269"/>
    <w:rsid w:val="00C8601B"/>
    <w:rsid w:val="00CA1876"/>
    <w:rsid w:val="00CB2853"/>
    <w:rsid w:val="00CB2FFB"/>
    <w:rsid w:val="00CB62A0"/>
    <w:rsid w:val="00CD39A6"/>
    <w:rsid w:val="00CE5D14"/>
    <w:rsid w:val="00CE7509"/>
    <w:rsid w:val="00D06283"/>
    <w:rsid w:val="00D119D7"/>
    <w:rsid w:val="00D20A5C"/>
    <w:rsid w:val="00D23601"/>
    <w:rsid w:val="00D24494"/>
    <w:rsid w:val="00D25BEF"/>
    <w:rsid w:val="00D474D3"/>
    <w:rsid w:val="00D76A9A"/>
    <w:rsid w:val="00D81488"/>
    <w:rsid w:val="00D8470F"/>
    <w:rsid w:val="00D84976"/>
    <w:rsid w:val="00D87C5D"/>
    <w:rsid w:val="00D91CF5"/>
    <w:rsid w:val="00DB790D"/>
    <w:rsid w:val="00DC0706"/>
    <w:rsid w:val="00DC19C6"/>
    <w:rsid w:val="00DF3885"/>
    <w:rsid w:val="00E117C4"/>
    <w:rsid w:val="00E1534E"/>
    <w:rsid w:val="00E21CB9"/>
    <w:rsid w:val="00E44F39"/>
    <w:rsid w:val="00E5220F"/>
    <w:rsid w:val="00E66003"/>
    <w:rsid w:val="00E91837"/>
    <w:rsid w:val="00E97F47"/>
    <w:rsid w:val="00EB3F2D"/>
    <w:rsid w:val="00EB51F4"/>
    <w:rsid w:val="00EB5EA5"/>
    <w:rsid w:val="00EF1CF0"/>
    <w:rsid w:val="00EF7641"/>
    <w:rsid w:val="00F0430E"/>
    <w:rsid w:val="00F23C8A"/>
    <w:rsid w:val="00F341D2"/>
    <w:rsid w:val="00F51AA7"/>
    <w:rsid w:val="00F67938"/>
    <w:rsid w:val="00FA3ABB"/>
    <w:rsid w:val="00FB2951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A3B33A20CA8BFE8B408DF4E8310C68BB54EB8730AFFFC51D8B20F99Bd119L" TargetMode="External"/><Relationship Id="rId13" Type="http://schemas.openxmlformats.org/officeDocument/2006/relationships/hyperlink" Target="consultantplus://offline/ref=A9A3B33A20CA8BFE8B408DF4E8310C68B855EA8E39AAFFC51D8B20F99B1944488509EC455F735276d91AL" TargetMode="External"/><Relationship Id="rId18" Type="http://schemas.openxmlformats.org/officeDocument/2006/relationships/hyperlink" Target="consultantplus://offline/ref=A9A3B33A20CA8BFE8B408DF4E8310C68BB54EB8B35A9FFC51D8B20F99Bd119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9A3B33A20CA8BFE8B408DF4E8310C68BB54EB8B35A9FFC51D8B20F99B1944488509EC455F725273d914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A3B33A20CA8BFE8B408DF4E8310C68B855EA8E39AAFFC51D8B20F99B1944488509EC455F725577d919L" TargetMode="External"/><Relationship Id="rId17" Type="http://schemas.openxmlformats.org/officeDocument/2006/relationships/hyperlink" Target="consultantplus://offline/ref=A9A3B33A20CA8BFE8B408DF4E8310C68B85DEB8936AAFFC51D8B20F99B1944488509EC455F765773d91C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A3B33A20CA8BFE8B408DF4E8310C68B85DEB8936AAFFC51D8B20F99B1944488509EC455F765671d91FL" TargetMode="External"/><Relationship Id="rId20" Type="http://schemas.openxmlformats.org/officeDocument/2006/relationships/hyperlink" Target="consultantplus://offline/ref=A9A3B33A20CA8BFE8B408DF4E8310C68BB54EB8B35A9FFC51D8B20F99B1944488509EC455F725272d919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A3B33A20CA8BFE8B408DF4E8310C68BB54EC8C38ADFFC51D8B20F99B1944488509EC455F725474d91B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A3B33A20CA8BFE8B408DF4E8310C68B85DEB8936AAFFC51D8B20F99B1944488509EC455F76517Cd91D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9A3B33A20CA8BFE8B408DF4E8310C68BB54EC8C38ADFFC51D8B20F99B1944488509EC455F72557Dd915L" TargetMode="External"/><Relationship Id="rId19" Type="http://schemas.openxmlformats.org/officeDocument/2006/relationships/hyperlink" Target="consultantplus://offline/ref=A9A3B33A20CA8BFE8B408DF4E8310C68BB54EB8B35A9FFC51D8B20F99B1944488509EC455F72537Cd91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A3B33A20CA8BFE8B408DF4E8310C68BB54EC8C38ADFFC51D8B20F99B1944488509EC455F765171d914L" TargetMode="External"/><Relationship Id="rId14" Type="http://schemas.openxmlformats.org/officeDocument/2006/relationships/hyperlink" Target="consultantplus://offline/ref=A9A3B33A20CA8BFE8B408DF4E8310C68B855EA8E39AAFFC51D8B20F99B1944488509EC455F725577d919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D2E09-87C7-4B9A-98C8-A0CC6492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3</cp:revision>
  <cp:lastPrinted>2013-04-25T04:26:00Z</cp:lastPrinted>
  <dcterms:created xsi:type="dcterms:W3CDTF">2017-02-13T11:54:00Z</dcterms:created>
  <dcterms:modified xsi:type="dcterms:W3CDTF">2017-02-28T13:03:00Z</dcterms:modified>
</cp:coreProperties>
</file>