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D4713F" w:rsidRDefault="00D4713F" w:rsidP="000832C3">
      <w:pPr>
        <w:jc w:val="center"/>
        <w:rPr>
          <w:b/>
          <w:sz w:val="24"/>
          <w:szCs w:val="24"/>
        </w:rPr>
      </w:pPr>
    </w:p>
    <w:p w:rsidR="0053403C" w:rsidRDefault="0053403C" w:rsidP="000832C3">
      <w:pPr>
        <w:jc w:val="center"/>
        <w:rPr>
          <w:b/>
          <w:sz w:val="24"/>
          <w:szCs w:val="24"/>
        </w:rPr>
      </w:pPr>
    </w:p>
    <w:p w:rsidR="0053403C" w:rsidRDefault="0053403C" w:rsidP="000832C3">
      <w:pPr>
        <w:jc w:val="center"/>
        <w:rPr>
          <w:b/>
          <w:sz w:val="24"/>
          <w:szCs w:val="24"/>
        </w:rPr>
      </w:pPr>
    </w:p>
    <w:p w:rsidR="000151B7" w:rsidRPr="005435CE" w:rsidRDefault="000151B7" w:rsidP="000832C3">
      <w:pPr>
        <w:jc w:val="center"/>
        <w:rPr>
          <w:b/>
          <w:sz w:val="24"/>
          <w:szCs w:val="24"/>
        </w:rPr>
      </w:pPr>
    </w:p>
    <w:p w:rsidR="003657CF" w:rsidRPr="005435CE" w:rsidRDefault="003657CF" w:rsidP="003657CF">
      <w:pPr>
        <w:pStyle w:val="a6"/>
        <w:shd w:val="clear" w:color="auto" w:fill="FFFFFF"/>
        <w:ind w:left="567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435CE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Извещение</w:t>
      </w:r>
    </w:p>
    <w:p w:rsidR="003657CF" w:rsidRPr="005435CE" w:rsidRDefault="003657CF" w:rsidP="003657CF">
      <w:pPr>
        <w:pStyle w:val="a6"/>
        <w:shd w:val="clear" w:color="auto" w:fill="FFFFFF"/>
        <w:ind w:left="180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435CE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 проведении аукциона на право заключения договора на размещение временного нестационарного </w:t>
      </w:r>
      <w:r w:rsidRPr="005435C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торгового объекта торгово-выставочной площадки для реализации елок и товаров новогодней тематики </w:t>
      </w:r>
      <w:r w:rsidRPr="005435CE">
        <w:rPr>
          <w:rFonts w:ascii="Times New Roman" w:hAnsi="Times New Roman" w:cs="Times New Roman"/>
          <w:b/>
          <w:sz w:val="24"/>
          <w:szCs w:val="24"/>
        </w:rPr>
        <w:t>без предоставления земельного участка</w:t>
      </w:r>
      <w:r w:rsidRPr="005435C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 территории Сосновского муниципального района</w:t>
      </w:r>
    </w:p>
    <w:p w:rsidR="003657CF" w:rsidRPr="005435CE" w:rsidRDefault="003657CF" w:rsidP="003657CF">
      <w:pPr>
        <w:pStyle w:val="a6"/>
        <w:shd w:val="clear" w:color="auto" w:fill="FFFFFF"/>
        <w:ind w:left="180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435CE">
        <w:rPr>
          <w:rFonts w:ascii="Times New Roman" w:hAnsi="Times New Roman" w:cs="Times New Roman"/>
          <w:b/>
          <w:sz w:val="24"/>
          <w:szCs w:val="24"/>
        </w:rPr>
        <w:t>27 ноября 2019 года</w:t>
      </w:r>
    </w:p>
    <w:p w:rsidR="003657CF" w:rsidRPr="005435CE" w:rsidRDefault="003657CF" w:rsidP="003657CF">
      <w:pPr>
        <w:pStyle w:val="a6"/>
        <w:tabs>
          <w:tab w:val="left" w:pos="993"/>
          <w:tab w:val="left" w:pos="9923"/>
        </w:tabs>
        <w:ind w:left="1800" w:right="-97"/>
        <w:rPr>
          <w:rFonts w:ascii="Times New Roman" w:hAnsi="Times New Roman" w:cs="Times New Roman"/>
          <w:sz w:val="24"/>
          <w:szCs w:val="24"/>
        </w:rPr>
      </w:pPr>
    </w:p>
    <w:p w:rsidR="003657CF" w:rsidRDefault="003657CF" w:rsidP="003657CF">
      <w:pPr>
        <w:pStyle w:val="a6"/>
        <w:shd w:val="clear" w:color="auto" w:fill="FFFFFF"/>
        <w:spacing w:after="28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35CE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Сосновского муниципального района Челябинской области, проводит </w:t>
      </w:r>
      <w:r w:rsidRPr="005435CE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  <w:r w:rsidRPr="005435CE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размещение нестационарного торгового объекта </w:t>
      </w:r>
      <w:r w:rsidRPr="005435CE">
        <w:rPr>
          <w:rFonts w:ascii="Times New Roman" w:hAnsi="Times New Roman" w:cs="Times New Roman"/>
          <w:b/>
          <w:sz w:val="24"/>
          <w:szCs w:val="24"/>
        </w:rPr>
        <w:t>без предоставления земельного участка (30 лотов)</w:t>
      </w:r>
      <w:r w:rsidRPr="005435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434C" w:rsidRPr="006B434C" w:rsidRDefault="006B434C" w:rsidP="006B434C">
      <w:pPr>
        <w:pStyle w:val="a6"/>
        <w:shd w:val="clear" w:color="auto" w:fill="FFFFFF"/>
        <w:spacing w:after="288"/>
        <w:ind w:left="2520"/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tbl>
      <w:tblPr>
        <w:tblW w:w="1132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127"/>
        <w:gridCol w:w="1559"/>
        <w:gridCol w:w="1134"/>
        <w:gridCol w:w="1418"/>
        <w:gridCol w:w="1678"/>
        <w:gridCol w:w="851"/>
        <w:gridCol w:w="851"/>
        <w:gridCol w:w="851"/>
      </w:tblGrid>
      <w:tr w:rsidR="006B434C" w:rsidRPr="00E53C43" w:rsidTr="000E523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0E523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N п/п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F51793" w:rsidRDefault="006B434C" w:rsidP="000E52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F51793" w:rsidRDefault="006B434C" w:rsidP="000E5231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6B434C" w:rsidRPr="00E53C43" w:rsidRDefault="006B434C" w:rsidP="000E5231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0E5231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Тип</w:t>
            </w:r>
          </w:p>
          <w:p w:rsidR="006B434C" w:rsidRDefault="006B434C" w:rsidP="000E523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6B434C" w:rsidRPr="00E53C43" w:rsidRDefault="006B434C" w:rsidP="000E52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0E523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6B434C" w:rsidRPr="00E53C43" w:rsidRDefault="006B434C" w:rsidP="000E523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0E523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0E523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0E5231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6B434C" w:rsidRPr="00E53C43" w:rsidRDefault="006B434C" w:rsidP="000E5231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0E5231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E53C43" w:rsidRDefault="006B434C" w:rsidP="000E5231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6B434C" w:rsidRPr="00E53C43" w:rsidTr="000E523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Теченский, площадь у магазина по ул. Центральная,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3 890,57</w:t>
            </w:r>
          </w:p>
        </w:tc>
      </w:tr>
      <w:tr w:rsidR="006B434C" w:rsidRPr="00E53C43" w:rsidTr="000E523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Солнечный, ул. Гагарина, рядом с домом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5 005,41</w:t>
            </w:r>
          </w:p>
        </w:tc>
      </w:tr>
      <w:tr w:rsidR="006B434C" w:rsidRPr="00E53C43" w:rsidTr="000E523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 п. Трубный, ул. Центральная, рядом с домом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</w:tr>
      <w:tr w:rsidR="006B434C" w:rsidRPr="00E53C43" w:rsidTr="000E523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 с. Кайгородово, ул. Школьная, рядом с домом №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</w:tr>
      <w:tr w:rsidR="006B434C" w:rsidRPr="00E53C43" w:rsidTr="000E523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 с. Туктубаево, рядом с домом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</w:tr>
      <w:tr w:rsidR="006B434C" w:rsidRPr="00E53C43" w:rsidTr="000E523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 д. Алишева, рядом с домом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6 302,27</w:t>
            </w:r>
          </w:p>
        </w:tc>
      </w:tr>
      <w:tr w:rsidR="006B434C" w:rsidRPr="00E53C43" w:rsidTr="000E523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Томинский, ул. Школьная, рядом с домом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8 281,68</w:t>
            </w:r>
          </w:p>
        </w:tc>
      </w:tr>
      <w:tr w:rsidR="006B434C" w:rsidRPr="00E53C43" w:rsidTr="000E523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Долгодеревенское, ул. Свердловская, рядом с домом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</w:tr>
      <w:tr w:rsidR="006B434C" w:rsidRPr="00E53C43" w:rsidTr="000E5231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Долгодеревенское, ул. Свердловская, рядом с домом 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</w:tr>
      <w:tr w:rsidR="006B434C" w:rsidRPr="00E53C43" w:rsidTr="000E5231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Долгодеревенское, ул. 1 Мая, рядом с остановкой общественного транспорта «УЧХОЗ»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9 851,55</w:t>
            </w:r>
          </w:p>
        </w:tc>
      </w:tr>
      <w:tr w:rsidR="006B434C" w:rsidRPr="00E53C43" w:rsidTr="000E5231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Мирный, ул. Ленина, рядом с домом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6 006,49</w:t>
            </w:r>
          </w:p>
        </w:tc>
      </w:tr>
      <w:tr w:rsidR="006B434C" w:rsidRPr="00E53C43" w:rsidTr="000E5231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Смолино, ж-д ст., рядом со складом лесничества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10 329,35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10 329,35</w:t>
            </w:r>
          </w:p>
        </w:tc>
      </w:tr>
      <w:tr w:rsidR="006B434C" w:rsidRPr="00E53C43" w:rsidTr="000E5231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Саргазы, центральная площадь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10 329,35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10 329,35</w:t>
            </w:r>
          </w:p>
        </w:tc>
      </w:tr>
      <w:tr w:rsidR="006B434C" w:rsidRPr="00E53C43" w:rsidTr="000E5231">
        <w:trPr>
          <w:trHeight w:val="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Вознесенка, ул. Школьная, рядом с остановкой общественного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4 891,65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Красное Поле, ул. Солнечная, на площади рядом с домом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6 484,28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Полетаево, ул. Пионерская, на площади рядом с домом № 7А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9 237,26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Полетаево, ул. Пионерская, на площади рядом с домом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9 237,26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Рощино, ул. Ленина на площади рядом с домом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Рощино, площадь перед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д. Казанцево, микрорайон «Славино», ул. Строительная,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11 899,23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Кременкуль, ул. Ленина, напротив дома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Саккулово, ул. Центральная, на площади рядом с домом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д. Султаева, ул. Центральная, на площади рядом с домом №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Архангельское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4 345,61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4 345,61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Есаульский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6 325,02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Кременкуль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Кременкуль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Кременкуль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Новый Кременкуль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12 968,57</w:t>
            </w:r>
          </w:p>
        </w:tc>
      </w:tr>
      <w:tr w:rsidR="006B434C" w:rsidRPr="00E53C43" w:rsidTr="000E523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4C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34C" w:rsidRPr="008D6A64" w:rsidRDefault="006B434C" w:rsidP="000E523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Саккулово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6B52D6" w:rsidRDefault="006B434C" w:rsidP="000E523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4C" w:rsidRPr="008D6A64" w:rsidRDefault="006B434C" w:rsidP="000E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6 575,29</w:t>
            </w:r>
          </w:p>
        </w:tc>
      </w:tr>
    </w:tbl>
    <w:p w:rsidR="006B434C" w:rsidRPr="00692E15" w:rsidRDefault="006B434C" w:rsidP="006B434C">
      <w:pPr>
        <w:pStyle w:val="a6"/>
        <w:tabs>
          <w:tab w:val="left" w:pos="851"/>
        </w:tabs>
        <w:spacing w:after="0" w:line="240" w:lineRule="auto"/>
        <w:ind w:left="2520"/>
        <w:jc w:val="both"/>
        <w:rPr>
          <w:rFonts w:ascii="Times New Roman" w:hAnsi="Times New Roman" w:cs="Times New Roman"/>
        </w:rPr>
      </w:pPr>
    </w:p>
    <w:p w:rsidR="003657CF" w:rsidRPr="003657CF" w:rsidRDefault="003657CF" w:rsidP="003657C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3657CF" w:rsidRPr="003657CF" w:rsidRDefault="003657CF" w:rsidP="003657CF">
      <w:pPr>
        <w:tabs>
          <w:tab w:val="left" w:pos="851"/>
        </w:tabs>
        <w:jc w:val="both"/>
        <w:rPr>
          <w:b/>
        </w:rPr>
      </w:pPr>
    </w:p>
    <w:p w:rsidR="003657CF" w:rsidRPr="00E53C43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Pr="00E53C43">
        <w:rPr>
          <w:rFonts w:ascii="Times New Roman" w:hAnsi="Times New Roman" w:cs="Times New Roman"/>
        </w:rPr>
        <w:t xml:space="preserve">: Земельный кодекс Российской Федерации от 25.10.2001 №136-ФЗ РФ, </w:t>
      </w:r>
      <w:hyperlink w:anchor="P41" w:history="1">
        <w:r w:rsidRPr="00E53C43">
          <w:rPr>
            <w:rFonts w:ascii="Times New Roman" w:hAnsi="Times New Roman" w:cs="Times New Roman"/>
          </w:rPr>
          <w:t>Порядок</w:t>
        </w:r>
      </w:hyperlink>
      <w:r w:rsidRPr="00E53C43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E53C43">
        <w:rPr>
          <w:rFonts w:ascii="Times New Roman" w:hAnsi="Times New Roman" w:cs="Times New Roman"/>
          <w:color w:val="333333"/>
        </w:rPr>
        <w:t xml:space="preserve">, </w:t>
      </w:r>
      <w:r w:rsidRPr="00E53C43">
        <w:rPr>
          <w:rFonts w:ascii="Times New Roman" w:hAnsi="Times New Roman" w:cs="Times New Roman"/>
        </w:rPr>
        <w:t>утвержденный решением  Собрания Депутатов Сосновского муниципального района от 20.09.2017 №324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(далее – Порядок).</w:t>
      </w:r>
    </w:p>
    <w:p w:rsidR="003657CF" w:rsidRPr="00E53C43" w:rsidRDefault="003657CF" w:rsidP="003657CF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 xml:space="preserve">Форма собственности земельного участка, здания, строения, сооружения, где расположен (предполагается разместить) нестационарный торговый объект: </w:t>
      </w:r>
      <w:r w:rsidRPr="00E53C43">
        <w:rPr>
          <w:rFonts w:ascii="Times New Roman" w:hAnsi="Times New Roman" w:cs="Times New Roman"/>
        </w:rPr>
        <w:t>государственная  собственность не разграничена, ограничения прав на земельный участок отсутствуют.</w:t>
      </w:r>
    </w:p>
    <w:p w:rsidR="003657CF" w:rsidRPr="00E53C43" w:rsidRDefault="003657CF" w:rsidP="00E538F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Организатор аукциона</w:t>
      </w:r>
      <w:r w:rsidRPr="00E53C43">
        <w:rPr>
          <w:rFonts w:ascii="Times New Roman" w:hAnsi="Times New Roman" w:cs="Times New Roman"/>
        </w:rPr>
        <w:t>: Комитет по управлению имуществом и земельным отношениям Сосновского муниципального района.</w:t>
      </w:r>
    </w:p>
    <w:p w:rsidR="003657CF" w:rsidRPr="00E53C43" w:rsidRDefault="003657CF" w:rsidP="00E538F1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lastRenderedPageBreak/>
        <w:t>Юридический и почтовый адрес: 456510, Челябинская обл., Сосновский район, с.Долгодеревенское, ул. 50 лет ВЛКСМ, 21</w:t>
      </w:r>
    </w:p>
    <w:p w:rsidR="003657CF" w:rsidRPr="00E53C43" w:rsidRDefault="003657CF" w:rsidP="00E538F1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 xml:space="preserve">Местонахождения: 456510, Челябинская обл., Сосновский район, с.Долгодеревенское, </w:t>
      </w:r>
      <w:r w:rsidR="00E538F1">
        <w:rPr>
          <w:rFonts w:ascii="Times New Roman" w:hAnsi="Times New Roman" w:cs="Times New Roman"/>
        </w:rPr>
        <w:t xml:space="preserve">пер. </w:t>
      </w:r>
      <w:r w:rsidRPr="00E53C43">
        <w:rPr>
          <w:rFonts w:ascii="Times New Roman" w:hAnsi="Times New Roman" w:cs="Times New Roman"/>
        </w:rPr>
        <w:t>Школьный д.7, каб.4</w:t>
      </w:r>
    </w:p>
    <w:p w:rsidR="003657CF" w:rsidRPr="00E53C43" w:rsidRDefault="003657CF" w:rsidP="00E538F1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53C43">
        <w:rPr>
          <w:rFonts w:ascii="Times New Roman" w:eastAsia="Times New Roman" w:hAnsi="Times New Roman" w:cs="Times New Roman"/>
          <w:color w:val="333333"/>
        </w:rPr>
        <w:t>Адрес электронной почты: </w:t>
      </w:r>
      <w:hyperlink r:id="rId8" w:history="1">
        <w:r w:rsidRPr="00E53C43">
          <w:rPr>
            <w:rStyle w:val="a4"/>
            <w:rFonts w:ascii="Times New Roman" w:hAnsi="Times New Roman" w:cs="Times New Roman"/>
            <w:shd w:val="clear" w:color="auto" w:fill="FFFFFF"/>
          </w:rPr>
          <w:t>kuiizo@mail.ru</w:t>
        </w:r>
      </w:hyperlink>
    </w:p>
    <w:p w:rsidR="003657CF" w:rsidRPr="00E53C43" w:rsidRDefault="003657CF" w:rsidP="00E538F1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 xml:space="preserve">Контактный телефон: </w:t>
      </w:r>
      <w:r w:rsidRPr="00E53C43">
        <w:rPr>
          <w:rFonts w:ascii="Times New Roman" w:hAnsi="Times New Roman" w:cs="Times New Roman"/>
        </w:rPr>
        <w:t>(835144) 90356</w:t>
      </w:r>
    </w:p>
    <w:p w:rsidR="003657CF" w:rsidRPr="00E53C43" w:rsidRDefault="003657CF" w:rsidP="003657C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333333"/>
        </w:rPr>
      </w:pPr>
      <w:r w:rsidRPr="00E53C43">
        <w:rPr>
          <w:rFonts w:ascii="Times New Roman" w:eastAsia="Times New Roman" w:hAnsi="Times New Roman" w:cs="Times New Roman"/>
          <w:b/>
          <w:color w:val="333333"/>
        </w:rPr>
        <w:t>Извещение о проведении аукциона размещено:</w:t>
      </w:r>
    </w:p>
    <w:p w:rsidR="003657CF" w:rsidRPr="00E53C43" w:rsidRDefault="003657CF" w:rsidP="003657CF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hAnsi="Times New Roman" w:cs="Times New Roman"/>
          <w:b/>
          <w:color w:val="00609D"/>
          <w:sz w:val="22"/>
          <w:szCs w:val="22"/>
        </w:rPr>
      </w:pP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- на официальном сайте муниципального образования «Сосновский муниципальный район» </w:t>
      </w:r>
      <w:hyperlink r:id="rId9" w:history="1">
        <w:r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www.chel</w:t>
        </w:r>
        <w:r w:rsidRPr="00E53C43">
          <w:rPr>
            <w:rStyle w:val="a4"/>
            <w:rFonts w:ascii="Times New Roman" w:eastAsia="Times New Roman" w:hAnsi="Times New Roman" w:cs="Times New Roman"/>
            <w:sz w:val="22"/>
            <w:szCs w:val="22"/>
            <w:lang w:val="en-US"/>
          </w:rPr>
          <w:t>sosna</w:t>
        </w:r>
        <w:r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.ru</w:t>
        </w:r>
      </w:hyperlink>
      <w:r w:rsidRPr="00E53C43">
        <w:rPr>
          <w:rFonts w:ascii="Times New Roman" w:eastAsia="Times New Roman" w:hAnsi="Times New Roman" w:cs="Times New Roman"/>
          <w:color w:val="428BCA"/>
          <w:sz w:val="22"/>
          <w:szCs w:val="22"/>
          <w:u w:val="single"/>
        </w:rPr>
        <w:t xml:space="preserve"> </w:t>
      </w:r>
      <w:r w:rsidRPr="00E63B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 разделе «</w:t>
      </w:r>
      <w:r w:rsidRPr="00E63B49">
        <w:rPr>
          <w:rFonts w:ascii="Times New Roman" w:hAnsi="Times New Roman" w:cs="Times New Roman"/>
          <w:color w:val="000000" w:themeColor="text1"/>
          <w:sz w:val="22"/>
          <w:szCs w:val="22"/>
        </w:rPr>
        <w:t>Комитет по управлению имуществом и земельным отношениям»/</w:t>
      </w:r>
      <w:r w:rsidRPr="00E63B4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ЗЕМЕЛЬНЫЙ ОТДЕЛ/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ВРЕМЕННЫЕ </w:t>
      </w:r>
      <w:r w:rsidRPr="00E53C43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НЕСТАЦИОНАРНЫЕ ОБЪЕКТЫ</w:t>
      </w:r>
      <w:r w:rsidRPr="00E53C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/ </w:t>
      </w:r>
      <w:r w:rsidRPr="00E53C43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НЕСТАЦИОНАРНЫХ </w:t>
      </w:r>
      <w:r w:rsidRPr="00E53C4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r w:rsidRPr="00E53C43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E53C4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Т</w:t>
      </w:r>
      <w:r w:rsidRPr="00E53C4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 - без земли</w:t>
      </w:r>
      <w:r w:rsidRPr="00E53C43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;</w:t>
      </w:r>
    </w:p>
    <w:p w:rsidR="003657CF" w:rsidRDefault="003657CF" w:rsidP="003657CF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- в газете «Сосновская Нива»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3657CF" w:rsidRPr="00E53C43" w:rsidRDefault="003657CF" w:rsidP="003657CF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Схема размещения НТО размещена </w:t>
      </w:r>
      <w:r w:rsidRPr="00E53C43">
        <w:rPr>
          <w:rFonts w:ascii="Times New Roman" w:eastAsia="Times New Roman" w:hAnsi="Times New Roman" w:cs="Times New Roman"/>
          <w:color w:val="333333"/>
        </w:rPr>
        <w:t>на официальном сайте муниципального образования «Сосновский муниципальный район» </w:t>
      </w:r>
      <w:hyperlink r:id="rId10" w:history="1">
        <w:r w:rsidRPr="00E53C43">
          <w:rPr>
            <w:rStyle w:val="a4"/>
            <w:rFonts w:ascii="Times New Roman" w:eastAsia="Times New Roman" w:hAnsi="Times New Roman" w:cs="Times New Roman"/>
          </w:rPr>
          <w:t>www.chel</w:t>
        </w:r>
        <w:r w:rsidRPr="00E53C43">
          <w:rPr>
            <w:rStyle w:val="a4"/>
            <w:rFonts w:ascii="Times New Roman" w:eastAsia="Times New Roman" w:hAnsi="Times New Roman" w:cs="Times New Roman"/>
            <w:lang w:val="en-US"/>
          </w:rPr>
          <w:t>sosna</w:t>
        </w:r>
        <w:r w:rsidRPr="00E53C43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E53C43">
        <w:rPr>
          <w:rFonts w:ascii="Times New Roman" w:eastAsia="Times New Roman" w:hAnsi="Times New Roman" w:cs="Times New Roman"/>
          <w:color w:val="428BCA"/>
          <w:u w:val="single"/>
        </w:rPr>
        <w:t xml:space="preserve"> </w:t>
      </w:r>
      <w:r w:rsidRPr="00E63B49">
        <w:rPr>
          <w:rFonts w:ascii="Times New Roman" w:eastAsia="Times New Roman" w:hAnsi="Times New Roman" w:cs="Times New Roman"/>
          <w:color w:val="000000" w:themeColor="text1"/>
        </w:rPr>
        <w:t>в разделе «</w:t>
      </w:r>
      <w:r w:rsidRPr="00E63B49">
        <w:rPr>
          <w:rFonts w:ascii="Times New Roman" w:hAnsi="Times New Roman" w:cs="Times New Roman"/>
          <w:color w:val="000000" w:themeColor="text1"/>
        </w:rPr>
        <w:t>Комитет по управлению имуществом и земельным отношениям»/</w:t>
      </w:r>
      <w:r w:rsidRPr="00E63B49">
        <w:rPr>
          <w:rFonts w:ascii="Times New Roman" w:hAnsi="Times New Roman" w:cs="Times New Roman"/>
          <w:bCs/>
          <w:color w:val="000000" w:themeColor="text1"/>
        </w:rPr>
        <w:t xml:space="preserve"> ЗЕМЕЛЬНЫЙ ОТДЕЛ/</w:t>
      </w:r>
      <w:r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E53C43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НЕСТАЦИОНАРНЫЕ </w:t>
      </w:r>
      <w:r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ТОРГОВЫЕ </w:t>
      </w:r>
      <w:r w:rsidRPr="00E53C43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ОБЪЕКТЫ</w:t>
      </w:r>
      <w:r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НА ТЕРРИТОРИИ РАЙОНА</w:t>
      </w:r>
      <w:r w:rsidRPr="00E53C43">
        <w:rPr>
          <w:rFonts w:ascii="Times New Roman" w:hAnsi="Times New Roman" w:cs="Times New Roman"/>
          <w:b/>
          <w:color w:val="000000" w:themeColor="text1"/>
        </w:rPr>
        <w:t xml:space="preserve"> / </w:t>
      </w:r>
      <w:r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СХЕМА РАЗМЕЩЕНИЯ ВНТО/1007-П от 21.05.2019 Об утверждении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3657CF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E53C43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3657CF" w:rsidRPr="006F4137" w:rsidRDefault="003657CF" w:rsidP="003657CF">
      <w:pPr>
        <w:pStyle w:val="a6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F4137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3657CF" w:rsidRPr="00E53C43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E53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 октября</w:t>
      </w:r>
      <w:r w:rsidRPr="00E53C4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E53C43">
        <w:rPr>
          <w:rFonts w:ascii="Times New Roman" w:hAnsi="Times New Roman" w:cs="Times New Roman"/>
        </w:rPr>
        <w:t xml:space="preserve"> года.</w:t>
      </w:r>
    </w:p>
    <w:p w:rsidR="003657CF" w:rsidRPr="00E53C43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E53C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22 ноября</w:t>
      </w:r>
      <w:r w:rsidRPr="00E53C4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E53C43">
        <w:rPr>
          <w:rFonts w:ascii="Times New Roman" w:hAnsi="Times New Roman" w:cs="Times New Roman"/>
        </w:rPr>
        <w:t xml:space="preserve"> года.</w:t>
      </w:r>
    </w:p>
    <w:p w:rsidR="003657CF" w:rsidRPr="00E53C43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Время и место приема заявок на участие в аукционе и ознакомление с информацией о предмете аукциона:</w:t>
      </w:r>
      <w:r w:rsidRPr="00E53C43">
        <w:rPr>
          <w:rFonts w:ascii="Times New Roman" w:hAnsi="Times New Roman" w:cs="Times New Roman"/>
        </w:rPr>
        <w:t xml:space="preserve"> понедельник – пятница с 09.00 до 16.00 по местном</w:t>
      </w:r>
      <w:r>
        <w:rPr>
          <w:rFonts w:ascii="Times New Roman" w:hAnsi="Times New Roman" w:cs="Times New Roman"/>
        </w:rPr>
        <w:t>у времени, перерыв с 13.00 до 13</w:t>
      </w:r>
      <w:r w:rsidRPr="00E53C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Pr="00E53C43">
        <w:rPr>
          <w:rFonts w:ascii="Times New Roman" w:hAnsi="Times New Roman" w:cs="Times New Roman"/>
        </w:rPr>
        <w:t xml:space="preserve"> по адресу: Челябинская область, Сосновский район, с. Долгодеревенское, ул. Школьный переулок, д.7, каб.4. Контактный телефон: (835144) 90356.</w:t>
      </w:r>
    </w:p>
    <w:p w:rsidR="003657CF" w:rsidRPr="00E53C43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Дата, время и место рассмотрения заявок</w:t>
      </w:r>
      <w:r w:rsidRPr="00E53C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25 ноября </w:t>
      </w:r>
      <w:r w:rsidRPr="00E53C4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E53C43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Сосновский район, с. Долгодеревенское, пер. Школьный д.7, каб.4.</w:t>
      </w:r>
    </w:p>
    <w:p w:rsidR="003657CF" w:rsidRPr="00E53C43" w:rsidRDefault="003657CF" w:rsidP="003657CF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</w:rPr>
        <w:t xml:space="preserve"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</w:t>
      </w:r>
      <w:r>
        <w:rPr>
          <w:rFonts w:ascii="Times New Roman" w:hAnsi="Times New Roman" w:cs="Times New Roman"/>
        </w:rPr>
        <w:t xml:space="preserve">25 ноября </w:t>
      </w:r>
      <w:r w:rsidRPr="00E53C4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E53C43">
        <w:rPr>
          <w:rFonts w:ascii="Times New Roman" w:hAnsi="Times New Roman" w:cs="Times New Roman"/>
        </w:rPr>
        <w:t xml:space="preserve"> года с 15.00 до 16.00 в каб.4 по ул. Школьный переулок, д.7, с. Долгодеревенское.</w:t>
      </w:r>
    </w:p>
    <w:p w:rsidR="003657CF" w:rsidRPr="003C4DE7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время и </w:t>
      </w:r>
      <w:r w:rsidRPr="003C4DE7">
        <w:rPr>
          <w:rFonts w:ascii="Times New Roman" w:hAnsi="Times New Roman" w:cs="Times New Roman"/>
          <w:b/>
        </w:rPr>
        <w:t xml:space="preserve">место проведения аукциона: </w:t>
      </w:r>
      <w:r>
        <w:rPr>
          <w:rFonts w:ascii="Times New Roman" w:hAnsi="Times New Roman" w:cs="Times New Roman"/>
        </w:rPr>
        <w:t>27 ноября</w:t>
      </w:r>
      <w:r w:rsidRPr="003C4DE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C4DE7">
        <w:rPr>
          <w:rFonts w:ascii="Times New Roman" w:hAnsi="Times New Roman" w:cs="Times New Roman"/>
        </w:rPr>
        <w:t xml:space="preserve"> года в 11.30 по местному времени по адресу: Челябинская область, Сосновский район, с. Долгодеревенское, ул. Школьный переулок, д.7, каб. 14. Регистрация участников аукциона производится с 11.00 до 11.30 часов.</w:t>
      </w:r>
    </w:p>
    <w:p w:rsidR="003657CF" w:rsidRPr="003C4DE7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3C4DE7">
        <w:rPr>
          <w:rFonts w:ascii="Times New Roman" w:hAnsi="Times New Roman" w:cs="Times New Roman"/>
          <w:b/>
        </w:rPr>
        <w:t>Порядок осмотра места размещения:</w:t>
      </w:r>
      <w:r w:rsidRPr="003C4DE7">
        <w:rPr>
          <w:rFonts w:ascii="Times New Roman" w:hAnsi="Times New Roman" w:cs="Times New Roman"/>
        </w:rPr>
        <w:t xml:space="preserve"> осмотр места размещения НТО производится заявителем самостоятельно.</w:t>
      </w:r>
      <w:r>
        <w:rPr>
          <w:rFonts w:ascii="Times New Roman" w:hAnsi="Times New Roman" w:cs="Times New Roman"/>
        </w:rPr>
        <w:t xml:space="preserve"> Со схемой расположения НТО можно ознакомиться в КУИиЗО СМР и на сайте </w:t>
      </w:r>
      <w:hyperlink r:id="rId11" w:history="1">
        <w:r w:rsidRPr="00E53C43">
          <w:rPr>
            <w:rStyle w:val="a4"/>
            <w:rFonts w:ascii="Times New Roman" w:eastAsia="Times New Roman" w:hAnsi="Times New Roman" w:cs="Times New Roman"/>
          </w:rPr>
          <w:t>www.chel</w:t>
        </w:r>
        <w:r w:rsidRPr="00E53C43">
          <w:rPr>
            <w:rStyle w:val="a4"/>
            <w:rFonts w:ascii="Times New Roman" w:eastAsia="Times New Roman" w:hAnsi="Times New Roman" w:cs="Times New Roman"/>
            <w:lang w:val="en-US"/>
          </w:rPr>
          <w:t>sosna</w:t>
        </w:r>
        <w:r w:rsidRPr="00E53C43">
          <w:rPr>
            <w:rStyle w:val="a4"/>
            <w:rFonts w:ascii="Times New Roman" w:eastAsia="Times New Roman" w:hAnsi="Times New Roman" w:cs="Times New Roman"/>
          </w:rPr>
          <w:t>.ru</w:t>
        </w:r>
      </w:hyperlink>
      <w:r>
        <w:rPr>
          <w:rFonts w:ascii="Times New Roman" w:hAnsi="Times New Roman" w:cs="Times New Roman"/>
        </w:rPr>
        <w:t>.</w:t>
      </w:r>
    </w:p>
    <w:p w:rsidR="003657CF" w:rsidRPr="006B434C" w:rsidRDefault="003657CF" w:rsidP="003657CF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3C4DE7">
        <w:rPr>
          <w:rFonts w:ascii="Times New Roman" w:hAnsi="Times New Roman" w:cs="Times New Roman"/>
        </w:rPr>
        <w:t>По</w:t>
      </w:r>
      <w:r w:rsidRPr="003C4DE7">
        <w:rPr>
          <w:rFonts w:ascii="Times New Roman" w:hAnsi="Times New Roman" w:cs="Times New Roman"/>
          <w:b/>
        </w:rPr>
        <w:t xml:space="preserve"> </w:t>
      </w:r>
      <w:r w:rsidRPr="003C4DE7">
        <w:rPr>
          <w:rFonts w:ascii="Times New Roman" w:eastAsia="Times New Roman" w:hAnsi="Times New Roman" w:cs="Times New Roman"/>
        </w:rPr>
        <w:t>результатам аукциона на право заключения договора на размещение определяется </w:t>
      </w:r>
      <w:r w:rsidRPr="003C4DE7">
        <w:rPr>
          <w:rFonts w:ascii="Times New Roman" w:eastAsia="Times New Roman" w:hAnsi="Times New Roman" w:cs="Times New Roman"/>
          <w:b/>
          <w:bCs/>
        </w:rPr>
        <w:t>размер платы за размещение НТО.</w:t>
      </w:r>
    </w:p>
    <w:p w:rsidR="006B434C" w:rsidRPr="00E538F1" w:rsidRDefault="006B434C" w:rsidP="006B434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38F1">
        <w:rPr>
          <w:rFonts w:ascii="Times New Roman" w:eastAsia="Times New Roman" w:hAnsi="Times New Roman" w:cs="Times New Roman"/>
          <w:b/>
          <w:bCs/>
        </w:rPr>
        <w:t>Срок договора на размещение нестационарного торгового объекта без предоставления земельного участка:</w:t>
      </w:r>
      <w:r w:rsidRPr="00E538F1">
        <w:rPr>
          <w:rFonts w:ascii="Times New Roman" w:eastAsia="Times New Roman" w:hAnsi="Times New Roman" w:cs="Times New Roman"/>
        </w:rPr>
        <w:t> </w:t>
      </w:r>
      <w:r w:rsidRPr="00E538F1">
        <w:rPr>
          <w:b/>
        </w:rPr>
        <w:t xml:space="preserve"> </w:t>
      </w:r>
      <w:r w:rsidRPr="00E538F1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24.12.2019 по 31.12.2019 (</w:t>
      </w:r>
      <w:r w:rsidRPr="00E538F1">
        <w:rPr>
          <w:rFonts w:ascii="Times New Roman" w:hAnsi="Times New Roman" w:cs="Times New Roman"/>
          <w:b/>
        </w:rPr>
        <w:t>8 дней)</w:t>
      </w:r>
      <w:r w:rsidRPr="00E538F1">
        <w:rPr>
          <w:rFonts w:ascii="Times New Roman" w:hAnsi="Times New Roman" w:cs="Times New Roman"/>
        </w:rPr>
        <w:t>.</w:t>
      </w:r>
    </w:p>
    <w:p w:rsidR="006B434C" w:rsidRPr="003C4DE7" w:rsidRDefault="006B434C" w:rsidP="006B434C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3657CF" w:rsidRDefault="003657CF" w:rsidP="003657CF">
      <w:pPr>
        <w:pStyle w:val="a6"/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13925" w:rsidRPr="00353FB6" w:rsidRDefault="003657CF" w:rsidP="003657CF">
      <w:pPr>
        <w:pStyle w:val="a6"/>
        <w:tabs>
          <w:tab w:val="left" w:pos="851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3657CF">
        <w:rPr>
          <w:rFonts w:ascii="Times New Roman" w:hAnsi="Times New Roman" w:cs="Times New Roman"/>
          <w:b/>
        </w:rPr>
        <w:t>.</w:t>
      </w:r>
      <w:r w:rsidR="00D13925" w:rsidRPr="00353FB6">
        <w:rPr>
          <w:rFonts w:ascii="Times New Roman" w:hAnsi="Times New Roman" w:cs="Times New Roman"/>
          <w:b/>
        </w:rPr>
        <w:t>Сведения о предмете аукциона</w:t>
      </w:r>
    </w:p>
    <w:p w:rsidR="00D01F92" w:rsidRDefault="00D01F92" w:rsidP="00D13925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</w:p>
    <w:p w:rsidR="00D13925" w:rsidRPr="00353FB6" w:rsidRDefault="00D13925" w:rsidP="00D13925">
      <w:pPr>
        <w:shd w:val="clear" w:color="auto" w:fill="FFFFFF"/>
        <w:ind w:firstLine="708"/>
        <w:jc w:val="both"/>
        <w:rPr>
          <w:sz w:val="22"/>
          <w:szCs w:val="22"/>
        </w:rPr>
      </w:pPr>
      <w:r w:rsidRPr="00353FB6">
        <w:rPr>
          <w:b/>
          <w:bCs/>
          <w:sz w:val="22"/>
          <w:szCs w:val="22"/>
        </w:rPr>
        <w:t>Решение о включении в Схему размещения нестационарных торговых объектов: </w:t>
      </w:r>
      <w:r w:rsidRPr="00353FB6">
        <w:rPr>
          <w:sz w:val="22"/>
          <w:szCs w:val="22"/>
        </w:rPr>
        <w:t>постановление администрации Сосновс</w:t>
      </w:r>
      <w:r w:rsidR="007F4B36">
        <w:rPr>
          <w:sz w:val="22"/>
          <w:szCs w:val="22"/>
        </w:rPr>
        <w:t>кого муниципального района от 21.05.2019</w:t>
      </w:r>
      <w:r w:rsidRPr="00353FB6">
        <w:rPr>
          <w:sz w:val="22"/>
          <w:szCs w:val="22"/>
        </w:rPr>
        <w:t xml:space="preserve"> № </w:t>
      </w:r>
      <w:r w:rsidR="00C5715F">
        <w:rPr>
          <w:sz w:val="22"/>
          <w:szCs w:val="22"/>
        </w:rPr>
        <w:t>1007</w:t>
      </w:r>
      <w:bookmarkStart w:id="0" w:name="_GoBack"/>
      <w:bookmarkEnd w:id="0"/>
      <w:r w:rsidRPr="00353FB6">
        <w:rPr>
          <w:sz w:val="22"/>
          <w:szCs w:val="22"/>
        </w:rPr>
        <w:t>.</w:t>
      </w:r>
    </w:p>
    <w:p w:rsidR="00D13925" w:rsidRPr="00E538F1" w:rsidRDefault="00D13925" w:rsidP="00D13925">
      <w:pPr>
        <w:ind w:firstLine="708"/>
        <w:jc w:val="both"/>
        <w:rPr>
          <w:sz w:val="22"/>
          <w:szCs w:val="22"/>
        </w:rPr>
      </w:pPr>
      <w:r w:rsidRPr="00353FB6">
        <w:rPr>
          <w:b/>
          <w:sz w:val="22"/>
          <w:szCs w:val="22"/>
        </w:rPr>
        <w:t xml:space="preserve">Основание проведения аукциона: </w:t>
      </w:r>
      <w:r w:rsidRPr="00353FB6">
        <w:rPr>
          <w:sz w:val="22"/>
          <w:szCs w:val="22"/>
        </w:rPr>
        <w:t xml:space="preserve">распоряжение </w:t>
      </w:r>
      <w:r w:rsidRPr="00A267E2">
        <w:rPr>
          <w:sz w:val="22"/>
          <w:szCs w:val="22"/>
        </w:rPr>
        <w:t xml:space="preserve">Комитета по управлению имуществом и земельным отношениям Сосновского муниципального района от </w:t>
      </w:r>
      <w:r w:rsidR="007F4B36">
        <w:rPr>
          <w:sz w:val="22"/>
          <w:szCs w:val="22"/>
        </w:rPr>
        <w:t>21</w:t>
      </w:r>
      <w:r w:rsidRPr="00A267E2">
        <w:rPr>
          <w:sz w:val="22"/>
          <w:szCs w:val="22"/>
        </w:rPr>
        <w:t>.</w:t>
      </w:r>
      <w:r w:rsidR="00A267E2" w:rsidRPr="00A267E2">
        <w:rPr>
          <w:sz w:val="22"/>
          <w:szCs w:val="22"/>
        </w:rPr>
        <w:t>1</w:t>
      </w:r>
      <w:r w:rsidR="007F4B36">
        <w:rPr>
          <w:sz w:val="22"/>
          <w:szCs w:val="22"/>
        </w:rPr>
        <w:t>0.2019</w:t>
      </w:r>
      <w:r w:rsidRPr="00A267E2">
        <w:rPr>
          <w:sz w:val="22"/>
          <w:szCs w:val="22"/>
        </w:rPr>
        <w:t xml:space="preserve">  № </w:t>
      </w:r>
      <w:r w:rsidR="00E538F1">
        <w:rPr>
          <w:sz w:val="22"/>
          <w:szCs w:val="22"/>
        </w:rPr>
        <w:t>6</w:t>
      </w:r>
      <w:r w:rsidRPr="00A267E2">
        <w:rPr>
          <w:sz w:val="22"/>
          <w:szCs w:val="22"/>
        </w:rPr>
        <w:t xml:space="preserve">/НТО  «О продаже на аукционе права на заключение </w:t>
      </w:r>
      <w:r w:rsidRPr="00E538F1">
        <w:rPr>
          <w:sz w:val="22"/>
          <w:szCs w:val="22"/>
        </w:rPr>
        <w:t>договора на размещение нестационарн</w:t>
      </w:r>
      <w:r w:rsidR="00A267E2" w:rsidRPr="00E538F1">
        <w:rPr>
          <w:sz w:val="22"/>
          <w:szCs w:val="22"/>
        </w:rPr>
        <w:t>ых</w:t>
      </w:r>
      <w:r w:rsidRPr="00E538F1">
        <w:rPr>
          <w:sz w:val="22"/>
          <w:szCs w:val="22"/>
        </w:rPr>
        <w:t>  торгов</w:t>
      </w:r>
      <w:r w:rsidR="00A267E2" w:rsidRPr="00E538F1">
        <w:rPr>
          <w:sz w:val="22"/>
          <w:szCs w:val="22"/>
        </w:rPr>
        <w:t>ых</w:t>
      </w:r>
      <w:r w:rsidRPr="00E538F1">
        <w:rPr>
          <w:sz w:val="22"/>
          <w:szCs w:val="22"/>
        </w:rPr>
        <w:t xml:space="preserve"> объект</w:t>
      </w:r>
      <w:r w:rsidR="00A267E2" w:rsidRPr="00E538F1">
        <w:rPr>
          <w:sz w:val="22"/>
          <w:szCs w:val="22"/>
        </w:rPr>
        <w:t>ов</w:t>
      </w:r>
      <w:r w:rsidRPr="00E538F1">
        <w:rPr>
          <w:sz w:val="22"/>
          <w:szCs w:val="22"/>
        </w:rPr>
        <w:t xml:space="preserve"> без предоставления  земельн</w:t>
      </w:r>
      <w:r w:rsidR="00A267E2" w:rsidRPr="00E538F1">
        <w:rPr>
          <w:sz w:val="22"/>
          <w:szCs w:val="22"/>
        </w:rPr>
        <w:t>ых</w:t>
      </w:r>
      <w:r w:rsidRPr="00E538F1">
        <w:rPr>
          <w:sz w:val="22"/>
          <w:szCs w:val="22"/>
        </w:rPr>
        <w:t xml:space="preserve"> участк</w:t>
      </w:r>
      <w:r w:rsidR="00A267E2" w:rsidRPr="00E538F1">
        <w:rPr>
          <w:sz w:val="22"/>
          <w:szCs w:val="22"/>
        </w:rPr>
        <w:t>ов на территории Сосновского муниципального района, для реализации елок и товаров новогодней тематики</w:t>
      </w:r>
      <w:r w:rsidR="00E538F1" w:rsidRPr="00E538F1">
        <w:rPr>
          <w:sz w:val="22"/>
          <w:szCs w:val="22"/>
        </w:rPr>
        <w:t xml:space="preserve"> (30 лотов)</w:t>
      </w:r>
      <w:r w:rsidRPr="00E538F1">
        <w:rPr>
          <w:sz w:val="22"/>
          <w:szCs w:val="22"/>
        </w:rPr>
        <w:t>».</w:t>
      </w:r>
    </w:p>
    <w:p w:rsidR="00D01F92" w:rsidRPr="00E538F1" w:rsidRDefault="00D13925" w:rsidP="00D13925">
      <w:pPr>
        <w:ind w:firstLine="708"/>
        <w:jc w:val="both"/>
        <w:rPr>
          <w:sz w:val="22"/>
          <w:szCs w:val="22"/>
        </w:rPr>
      </w:pPr>
      <w:r w:rsidRPr="00E538F1">
        <w:rPr>
          <w:b/>
          <w:sz w:val="22"/>
          <w:szCs w:val="22"/>
        </w:rPr>
        <w:t>Предмет аукциона</w:t>
      </w:r>
      <w:r w:rsidRPr="00E538F1">
        <w:rPr>
          <w:sz w:val="22"/>
          <w:szCs w:val="22"/>
        </w:rPr>
        <w:t xml:space="preserve">: </w:t>
      </w:r>
    </w:p>
    <w:p w:rsidR="00D01F92" w:rsidRPr="00E538F1" w:rsidRDefault="00866D6F" w:rsidP="00D13925">
      <w:pPr>
        <w:ind w:firstLine="708"/>
        <w:jc w:val="both"/>
        <w:rPr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1:</w:t>
      </w:r>
    </w:p>
    <w:p w:rsidR="00D01F92" w:rsidRPr="00E538F1" w:rsidRDefault="00D13925" w:rsidP="00D01F92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 w:rsidR="00A267E2" w:rsidRPr="00E538F1">
        <w:rPr>
          <w:sz w:val="22"/>
          <w:szCs w:val="22"/>
        </w:rPr>
        <w:t>торгово-выставочная площадка</w:t>
      </w:r>
      <w:r w:rsidRPr="00E538F1">
        <w:rPr>
          <w:sz w:val="22"/>
          <w:szCs w:val="22"/>
        </w:rPr>
        <w:t xml:space="preserve"> </w:t>
      </w:r>
      <w:r w:rsidR="00A267E2" w:rsidRPr="00E538F1">
        <w:rPr>
          <w:sz w:val="22"/>
          <w:szCs w:val="22"/>
        </w:rPr>
        <w:t>для реализации елок и товаров новогодней тематики,</w:t>
      </w:r>
      <w:r w:rsidRPr="00E538F1">
        <w:rPr>
          <w:sz w:val="22"/>
          <w:szCs w:val="22"/>
        </w:rPr>
        <w:t xml:space="preserve"> площадью </w:t>
      </w:r>
      <w:r w:rsidR="00A267E2" w:rsidRPr="00E538F1">
        <w:rPr>
          <w:sz w:val="22"/>
          <w:szCs w:val="22"/>
        </w:rPr>
        <w:t>50</w:t>
      </w:r>
      <w:r w:rsidRPr="00E538F1">
        <w:rPr>
          <w:sz w:val="22"/>
          <w:szCs w:val="22"/>
        </w:rPr>
        <w:t xml:space="preserve"> кв.м. расположенного по адресу: Челябинская область Сосновский </w:t>
      </w:r>
      <w:r w:rsidRPr="00E538F1">
        <w:rPr>
          <w:sz w:val="22"/>
          <w:szCs w:val="22"/>
        </w:rPr>
        <w:lastRenderedPageBreak/>
        <w:t>район</w:t>
      </w:r>
      <w:r w:rsidR="00A267E2" w:rsidRPr="00E538F1">
        <w:rPr>
          <w:sz w:val="22"/>
          <w:szCs w:val="22"/>
        </w:rPr>
        <w:t>,</w:t>
      </w:r>
      <w:r w:rsidRPr="00E538F1">
        <w:rPr>
          <w:sz w:val="22"/>
          <w:szCs w:val="22"/>
        </w:rPr>
        <w:t xml:space="preserve"> </w:t>
      </w:r>
      <w:r w:rsidR="007F4B36" w:rsidRPr="00E538F1">
        <w:rPr>
          <w:sz w:val="22"/>
          <w:szCs w:val="22"/>
        </w:rPr>
        <w:t>п. Теченский, площадь у магазина по ул. Центральная, д. 23</w:t>
      </w:r>
      <w:r w:rsidRPr="00E538F1">
        <w:rPr>
          <w:sz w:val="22"/>
          <w:szCs w:val="22"/>
        </w:rPr>
        <w:t>.</w:t>
      </w:r>
    </w:p>
    <w:p w:rsidR="00D01F92" w:rsidRPr="00E538F1" w:rsidRDefault="00D01F92" w:rsidP="00D01F92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п. Солнечный, ул. Гагарина, рядом с домом № 11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3: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п. Трубный, ул. Центральная, рядом с домом № 12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4:</w:t>
      </w:r>
    </w:p>
    <w:p w:rsidR="00D01F92" w:rsidRPr="00E538F1" w:rsidRDefault="00866D6F" w:rsidP="00D01F92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 xml:space="preserve"> с. Кайгородово, ул. Школьная, рядом с домом № 49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5: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с. Туктубаево, рядом с домом № 8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6: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д. Алишева, рядом с домом № 17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7: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п. Томинский, ул. Школьная, рядом с домом № 12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8: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>с. Долгодеревенское, ул. Свердловская, рядом с домом № 14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9:</w:t>
      </w:r>
    </w:p>
    <w:p w:rsidR="00933695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933695" w:rsidRPr="00E538F1">
        <w:rPr>
          <w:sz w:val="22"/>
          <w:szCs w:val="22"/>
        </w:rPr>
        <w:t>с. Долгодеревенское, ул. Свердловская, рядом с домом № 27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10: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7F4B36" w:rsidRPr="00E538F1">
        <w:rPr>
          <w:sz w:val="22"/>
          <w:szCs w:val="22"/>
        </w:rPr>
        <w:t xml:space="preserve"> </w:t>
      </w:r>
      <w:r w:rsidR="00933695" w:rsidRPr="00E538F1">
        <w:rPr>
          <w:sz w:val="22"/>
          <w:szCs w:val="22"/>
        </w:rPr>
        <w:t>с. Долгодеревенское, ул. 1 Мая, рядом с остановкой общественного транспорта «УЧХОЗ»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11: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Мирный, ул. Ленина, рядом с домом № 12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12: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Смолино, ж-д ст., рядом со складом лесничества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13: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Саргазы, центральная площадь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14: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lastRenderedPageBreak/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с. Вознесенка, ул. Школьная, рядом с остановкой общественного транспорта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15: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Красное Поле, ул. Солнечная, на площади рядом с домом № 7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16: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Полетаево, ул. Пионерская, на площади рядом с домом № 7А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17: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Полетаево, ул. Пионерская, на площади рядом с домом № 5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18: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Рощино, ул. Ленина на площади рядом с домом № 2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19: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Рощино, площадь перед Домом культуры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20: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д. Казанцево, микрорайон «Славино», ул. Строительная, д.2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21: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 xml:space="preserve"> с. Кременкуль, ул. Ленина, напротив дома № 6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22: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п. Саккулово, ул. Центральная, на площади рядом с домом № 15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23: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д. Султаева, ул. Центральная, на площади рядом с домом № 18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24: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5435CE" w:rsidRPr="00E538F1">
        <w:rPr>
          <w:sz w:val="22"/>
          <w:szCs w:val="22"/>
        </w:rPr>
        <w:t>с. Архангельское</w:t>
      </w:r>
      <w:r w:rsidRPr="00E538F1">
        <w:rPr>
          <w:sz w:val="22"/>
          <w:szCs w:val="22"/>
        </w:rPr>
        <w:t>.</w:t>
      </w:r>
    </w:p>
    <w:p w:rsidR="00866D6F" w:rsidRPr="00E538F1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25:</w:t>
      </w:r>
    </w:p>
    <w:p w:rsidR="00866D6F" w:rsidRPr="00E538F1" w:rsidRDefault="00866D6F" w:rsidP="00866D6F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5435CE" w:rsidRPr="00E538F1">
        <w:rPr>
          <w:sz w:val="22"/>
          <w:szCs w:val="22"/>
        </w:rPr>
        <w:t>п. Есаульский</w:t>
      </w:r>
      <w:r w:rsidRPr="00E538F1">
        <w:rPr>
          <w:sz w:val="22"/>
          <w:szCs w:val="22"/>
        </w:rPr>
        <w:t>.</w:t>
      </w:r>
    </w:p>
    <w:p w:rsidR="00D8062B" w:rsidRPr="00E538F1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26:</w:t>
      </w:r>
    </w:p>
    <w:p w:rsidR="00D8062B" w:rsidRPr="00E538F1" w:rsidRDefault="00D8062B" w:rsidP="00D8062B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</w:t>
      </w:r>
      <w:r w:rsidRPr="00E538F1">
        <w:rPr>
          <w:sz w:val="22"/>
          <w:szCs w:val="22"/>
        </w:rPr>
        <w:lastRenderedPageBreak/>
        <w:t xml:space="preserve">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с. Кременкуль</w:t>
      </w:r>
      <w:r w:rsidRPr="00E538F1">
        <w:rPr>
          <w:sz w:val="22"/>
          <w:szCs w:val="22"/>
        </w:rPr>
        <w:t>.</w:t>
      </w:r>
    </w:p>
    <w:p w:rsidR="00D8062B" w:rsidRPr="00E538F1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27:</w:t>
      </w:r>
    </w:p>
    <w:p w:rsidR="00D8062B" w:rsidRPr="00E538F1" w:rsidRDefault="00D8062B" w:rsidP="00D8062B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E34E8F" w:rsidRPr="00E538F1">
        <w:rPr>
          <w:sz w:val="22"/>
          <w:szCs w:val="22"/>
        </w:rPr>
        <w:t>с. Кременкуль</w:t>
      </w:r>
      <w:r w:rsidRPr="00E538F1">
        <w:rPr>
          <w:sz w:val="22"/>
          <w:szCs w:val="22"/>
        </w:rPr>
        <w:t>.</w:t>
      </w:r>
    </w:p>
    <w:p w:rsidR="00D8062B" w:rsidRPr="00E538F1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28:</w:t>
      </w:r>
    </w:p>
    <w:p w:rsidR="00D8062B" w:rsidRPr="00E538F1" w:rsidRDefault="00D8062B" w:rsidP="00D8062B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5435CE" w:rsidRPr="00E538F1">
        <w:rPr>
          <w:sz w:val="22"/>
          <w:szCs w:val="22"/>
        </w:rPr>
        <w:t>с. Кременкуль</w:t>
      </w:r>
      <w:r w:rsidRPr="00E538F1">
        <w:rPr>
          <w:sz w:val="22"/>
          <w:szCs w:val="22"/>
        </w:rPr>
        <w:t>.</w:t>
      </w:r>
    </w:p>
    <w:p w:rsidR="00D8062B" w:rsidRPr="00E538F1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29:</w:t>
      </w:r>
    </w:p>
    <w:p w:rsidR="00D8062B" w:rsidRPr="00E538F1" w:rsidRDefault="00D8062B" w:rsidP="00D8062B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5435CE" w:rsidRPr="00E538F1">
        <w:rPr>
          <w:sz w:val="22"/>
          <w:szCs w:val="22"/>
        </w:rPr>
        <w:t>п. Новый Кременкуль</w:t>
      </w:r>
      <w:r w:rsidRPr="00E538F1">
        <w:rPr>
          <w:sz w:val="22"/>
          <w:szCs w:val="22"/>
        </w:rPr>
        <w:t>.</w:t>
      </w:r>
    </w:p>
    <w:p w:rsidR="00D8062B" w:rsidRPr="00E538F1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E538F1">
        <w:rPr>
          <w:sz w:val="22"/>
          <w:szCs w:val="22"/>
          <w:u w:val="single"/>
        </w:rPr>
        <w:t>ЛОТ № 30:</w:t>
      </w:r>
    </w:p>
    <w:p w:rsidR="00D8062B" w:rsidRPr="00E538F1" w:rsidRDefault="00D8062B" w:rsidP="005435CE">
      <w:pPr>
        <w:ind w:firstLine="708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торгово-выставочная площадка для реализации елок и товаров новогодней тематики, площадью 50 кв.м. расположенного по адресу: Челябинская область Сосновский район, </w:t>
      </w:r>
      <w:r w:rsidR="005435CE" w:rsidRPr="00E538F1">
        <w:rPr>
          <w:sz w:val="22"/>
          <w:szCs w:val="22"/>
        </w:rPr>
        <w:t>п. Саккулово</w:t>
      </w:r>
      <w:r w:rsidRPr="00E538F1">
        <w:rPr>
          <w:sz w:val="22"/>
          <w:szCs w:val="22"/>
        </w:rPr>
        <w:t>.</w:t>
      </w:r>
    </w:p>
    <w:p w:rsidR="00D13925" w:rsidRPr="00E538F1" w:rsidRDefault="00D13925" w:rsidP="00D01F92">
      <w:pPr>
        <w:ind w:firstLine="708"/>
        <w:jc w:val="both"/>
        <w:rPr>
          <w:sz w:val="22"/>
          <w:szCs w:val="22"/>
        </w:rPr>
      </w:pPr>
      <w:r w:rsidRPr="00E538F1">
        <w:rPr>
          <w:b/>
          <w:sz w:val="22"/>
          <w:szCs w:val="22"/>
        </w:rPr>
        <w:t>Разрешенный вид и цель использования нестационарного торгового  объекта:</w:t>
      </w:r>
      <w:r w:rsidRPr="00E538F1">
        <w:rPr>
          <w:sz w:val="22"/>
          <w:szCs w:val="22"/>
        </w:rPr>
        <w:t xml:space="preserve"> для </w:t>
      </w:r>
      <w:r w:rsidR="00A267E2" w:rsidRPr="00E538F1">
        <w:rPr>
          <w:sz w:val="22"/>
          <w:szCs w:val="22"/>
        </w:rPr>
        <w:t>реализации елок и товаров новогодней тематики</w:t>
      </w:r>
      <w:r w:rsidRPr="00E538F1">
        <w:rPr>
          <w:sz w:val="22"/>
          <w:szCs w:val="22"/>
        </w:rPr>
        <w:t>.</w:t>
      </w:r>
    </w:p>
    <w:p w:rsidR="00D13925" w:rsidRPr="00E538F1" w:rsidRDefault="00D13925" w:rsidP="00E538F1">
      <w:pPr>
        <w:ind w:firstLine="709"/>
        <w:jc w:val="both"/>
        <w:rPr>
          <w:sz w:val="24"/>
          <w:szCs w:val="24"/>
        </w:rPr>
      </w:pPr>
      <w:r w:rsidRPr="00E538F1">
        <w:rPr>
          <w:b/>
          <w:sz w:val="22"/>
          <w:szCs w:val="22"/>
        </w:rPr>
        <w:t xml:space="preserve">Начальная цена лота </w:t>
      </w:r>
      <w:r w:rsidRPr="00E538F1">
        <w:rPr>
          <w:b/>
          <w:bCs/>
          <w:sz w:val="22"/>
          <w:szCs w:val="22"/>
        </w:rPr>
        <w:t>(размер платы за размещение</w:t>
      </w:r>
      <w:r w:rsidR="006005BA">
        <w:rPr>
          <w:b/>
          <w:bCs/>
          <w:sz w:val="22"/>
          <w:szCs w:val="22"/>
        </w:rPr>
        <w:t xml:space="preserve"> НТО</w:t>
      </w:r>
      <w:r w:rsidRPr="00E538F1">
        <w:rPr>
          <w:b/>
          <w:sz w:val="22"/>
          <w:szCs w:val="22"/>
        </w:rPr>
        <w:t xml:space="preserve">): </w:t>
      </w:r>
      <w:r w:rsidR="00E538F1" w:rsidRPr="00AC2E25">
        <w:rPr>
          <w:sz w:val="24"/>
          <w:szCs w:val="24"/>
        </w:rPr>
        <w:t xml:space="preserve">установлена в соответствии с законом Челябинской области от  24.04.2008 № 257-ЗО, приказом Министерства имущества и  природных ресурсов Челябинской области от 10.11.2015 № 263-П, решением Собрания депутатов Сосновского муниципального района от 20.02.2019 №537 «Об арендной плате за землю на территории Сосновского муниципального района», </w:t>
      </w:r>
      <w:r w:rsidR="004B5899" w:rsidRPr="00087E47">
        <w:rPr>
          <w:color w:val="333333"/>
          <w:sz w:val="22"/>
          <w:szCs w:val="22"/>
        </w:rPr>
        <w:t>постановлением Администрации Сосновского муниципального района Челябинской области от 08.12.2017 №4297 «Об  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</w:t>
      </w:r>
      <w:r w:rsidR="00E538F1" w:rsidRPr="00AC2E25">
        <w:rPr>
          <w:sz w:val="24"/>
          <w:szCs w:val="24"/>
        </w:rPr>
        <w:t xml:space="preserve">», официальной информации о ключевой ставки ЦБ РФ:  </w:t>
      </w:r>
      <w:r w:rsidR="006005BA">
        <w:rPr>
          <w:sz w:val="24"/>
          <w:szCs w:val="24"/>
        </w:rPr>
        <w:t>ТАБЛИЦА №1</w:t>
      </w:r>
      <w:r w:rsidRPr="00E538F1">
        <w:rPr>
          <w:sz w:val="22"/>
          <w:szCs w:val="22"/>
        </w:rPr>
        <w:t>.</w:t>
      </w:r>
    </w:p>
    <w:p w:rsidR="00D13925" w:rsidRPr="00E538F1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8F1">
        <w:rPr>
          <w:b/>
          <w:sz w:val="22"/>
          <w:szCs w:val="22"/>
        </w:rPr>
        <w:t xml:space="preserve">Шаг аукциона: </w:t>
      </w:r>
      <w:r w:rsidR="006005BA">
        <w:rPr>
          <w:sz w:val="24"/>
          <w:szCs w:val="24"/>
        </w:rPr>
        <w:t>ТАБЛИЦА №1</w:t>
      </w:r>
      <w:r w:rsidRPr="00E538F1">
        <w:rPr>
          <w:sz w:val="22"/>
          <w:szCs w:val="22"/>
        </w:rPr>
        <w:t>, установлен в пределах 3% начальной цены лота.</w:t>
      </w:r>
    </w:p>
    <w:p w:rsidR="00D13925" w:rsidRPr="00E538F1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8F1">
        <w:rPr>
          <w:b/>
          <w:sz w:val="22"/>
          <w:szCs w:val="22"/>
        </w:rPr>
        <w:t>Задаток для участия в аукционе:</w:t>
      </w:r>
      <w:r w:rsidRPr="00E538F1">
        <w:rPr>
          <w:sz w:val="22"/>
          <w:szCs w:val="22"/>
        </w:rPr>
        <w:t xml:space="preserve"> </w:t>
      </w:r>
      <w:r w:rsidR="006005BA">
        <w:rPr>
          <w:sz w:val="24"/>
          <w:szCs w:val="24"/>
        </w:rPr>
        <w:t>ТАБЛИЦА №1</w:t>
      </w:r>
      <w:r w:rsidRPr="00E538F1">
        <w:rPr>
          <w:sz w:val="22"/>
          <w:szCs w:val="22"/>
        </w:rPr>
        <w:t xml:space="preserve">, </w:t>
      </w:r>
      <w:r w:rsidR="004B5899">
        <w:rPr>
          <w:sz w:val="22"/>
          <w:szCs w:val="22"/>
        </w:rPr>
        <w:t>установлен в размере</w:t>
      </w:r>
      <w:r w:rsidRPr="00E538F1">
        <w:rPr>
          <w:sz w:val="22"/>
          <w:szCs w:val="22"/>
        </w:rPr>
        <w:t xml:space="preserve"> 100% от начальной цены лота.</w:t>
      </w:r>
    </w:p>
    <w:p w:rsidR="00D13925" w:rsidRPr="00E538F1" w:rsidRDefault="00D13925" w:rsidP="00D1392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8F1">
        <w:rPr>
          <w:rFonts w:ascii="Times New Roman" w:hAnsi="Times New Roman" w:cs="Times New Roman"/>
          <w:sz w:val="22"/>
          <w:szCs w:val="22"/>
        </w:rPr>
        <w:t xml:space="preserve">Задаток вносится на счет Организатора аукциона. </w:t>
      </w:r>
    </w:p>
    <w:p w:rsidR="00D13925" w:rsidRPr="00E538F1" w:rsidRDefault="00D13925" w:rsidP="00D1392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8F1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заключения договора </w:t>
      </w:r>
      <w:r w:rsidRPr="00E538F1">
        <w:rPr>
          <w:rFonts w:ascii="Times New Roman" w:hAnsi="Times New Roman" w:cs="Times New Roman"/>
          <w:b/>
          <w:bCs/>
          <w:sz w:val="22"/>
          <w:szCs w:val="22"/>
        </w:rPr>
        <w:t xml:space="preserve">на размещение нестационарного торгового объекта </w:t>
      </w:r>
      <w:r w:rsidRPr="00E538F1">
        <w:rPr>
          <w:rFonts w:ascii="Times New Roman" w:hAnsi="Times New Roman" w:cs="Times New Roman"/>
          <w:b/>
          <w:sz w:val="22"/>
          <w:szCs w:val="22"/>
        </w:rPr>
        <w:t>без предоставления земельного участка</w:t>
      </w:r>
      <w:r w:rsidRPr="00E538F1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D13925" w:rsidRPr="00E538F1" w:rsidRDefault="00D13925" w:rsidP="00D1392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538F1">
        <w:rPr>
          <w:rFonts w:ascii="Times New Roman" w:hAnsi="Times New Roman" w:cs="Times New Roman"/>
        </w:rPr>
        <w:t xml:space="preserve">1. </w:t>
      </w:r>
      <w:r w:rsidRPr="00E538F1">
        <w:rPr>
          <w:rFonts w:ascii="Times New Roman" w:eastAsia="Times New Roman" w:hAnsi="Times New Roman" w:cs="Times New Roman"/>
          <w:b/>
          <w:bCs/>
        </w:rPr>
        <w:t>Срок договора на размещение нестационарного торгового объекта без предоставления земельного участка:</w:t>
      </w:r>
      <w:r w:rsidRPr="00E538F1">
        <w:rPr>
          <w:rFonts w:ascii="Times New Roman" w:eastAsia="Times New Roman" w:hAnsi="Times New Roman" w:cs="Times New Roman"/>
        </w:rPr>
        <w:t> </w:t>
      </w:r>
      <w:r w:rsidR="00A5536D" w:rsidRPr="00E538F1">
        <w:rPr>
          <w:b/>
        </w:rPr>
        <w:t xml:space="preserve"> </w:t>
      </w:r>
      <w:r w:rsidR="00A5536D" w:rsidRPr="00E538F1">
        <w:rPr>
          <w:rFonts w:ascii="Times New Roman" w:hAnsi="Times New Roman" w:cs="Times New Roman"/>
          <w:b/>
        </w:rPr>
        <w:t xml:space="preserve">с </w:t>
      </w:r>
      <w:r w:rsidR="006005BA">
        <w:rPr>
          <w:rFonts w:ascii="Times New Roman" w:hAnsi="Times New Roman" w:cs="Times New Roman"/>
          <w:b/>
        </w:rPr>
        <w:t>24.12.2019 по 31.12.2019 (</w:t>
      </w:r>
      <w:r w:rsidR="00A5536D" w:rsidRPr="00E538F1">
        <w:rPr>
          <w:rFonts w:ascii="Times New Roman" w:hAnsi="Times New Roman" w:cs="Times New Roman"/>
          <w:b/>
        </w:rPr>
        <w:t>8 дней)</w:t>
      </w:r>
      <w:r w:rsidRPr="00E538F1">
        <w:rPr>
          <w:rFonts w:ascii="Times New Roman" w:hAnsi="Times New Roman" w:cs="Times New Roman"/>
        </w:rPr>
        <w:t>.</w:t>
      </w:r>
    </w:p>
    <w:p w:rsidR="00D13925" w:rsidRPr="00E538F1" w:rsidRDefault="00D13925" w:rsidP="00D13925">
      <w:pPr>
        <w:pStyle w:val="210"/>
        <w:ind w:firstLine="567"/>
        <w:rPr>
          <w:sz w:val="22"/>
          <w:szCs w:val="22"/>
        </w:rPr>
      </w:pPr>
      <w:r w:rsidRPr="00E538F1">
        <w:rPr>
          <w:sz w:val="22"/>
          <w:szCs w:val="22"/>
        </w:rPr>
        <w:t xml:space="preserve">2. Пользователь обязан в течение действия Договора </w:t>
      </w:r>
      <w:r w:rsidR="00D01F92" w:rsidRPr="00E538F1">
        <w:rPr>
          <w:sz w:val="22"/>
          <w:szCs w:val="22"/>
        </w:rPr>
        <w:t>внести</w:t>
      </w:r>
      <w:r w:rsidRPr="00E538F1">
        <w:rPr>
          <w:sz w:val="22"/>
          <w:szCs w:val="22"/>
        </w:rPr>
        <w:t xml:space="preserve"> плату</w:t>
      </w:r>
      <w:r w:rsidRPr="00E538F1">
        <w:rPr>
          <w:b/>
          <w:bCs/>
          <w:sz w:val="22"/>
          <w:szCs w:val="22"/>
        </w:rPr>
        <w:t xml:space="preserve"> за размещение нестационарного торгового объекта</w:t>
      </w:r>
      <w:r w:rsidRPr="00E538F1">
        <w:rPr>
          <w:sz w:val="22"/>
          <w:szCs w:val="22"/>
        </w:rPr>
        <w:t>.</w:t>
      </w:r>
    </w:p>
    <w:p w:rsidR="00D13925" w:rsidRPr="00E538F1" w:rsidRDefault="00D13925" w:rsidP="00D13925">
      <w:pPr>
        <w:pStyle w:val="210"/>
        <w:ind w:firstLine="567"/>
        <w:rPr>
          <w:sz w:val="22"/>
          <w:szCs w:val="22"/>
        </w:rPr>
      </w:pPr>
      <w:r w:rsidRPr="00E538F1">
        <w:rPr>
          <w:sz w:val="22"/>
          <w:szCs w:val="22"/>
        </w:rPr>
        <w:t xml:space="preserve">Плата вносится в течение </w:t>
      </w:r>
      <w:r w:rsidR="00D01F92" w:rsidRPr="00E538F1">
        <w:rPr>
          <w:sz w:val="22"/>
          <w:szCs w:val="22"/>
        </w:rPr>
        <w:t>5</w:t>
      </w:r>
      <w:r w:rsidRPr="00E538F1">
        <w:rPr>
          <w:sz w:val="22"/>
          <w:szCs w:val="22"/>
        </w:rPr>
        <w:t xml:space="preserve"> </w:t>
      </w:r>
      <w:r w:rsidR="00D01F92" w:rsidRPr="00E538F1">
        <w:rPr>
          <w:sz w:val="22"/>
          <w:szCs w:val="22"/>
        </w:rPr>
        <w:t>дней со дня заключения Договора.</w:t>
      </w:r>
    </w:p>
    <w:p w:rsidR="00D13925" w:rsidRPr="00E538F1" w:rsidRDefault="00D13925" w:rsidP="00D13925">
      <w:pPr>
        <w:pStyle w:val="210"/>
        <w:ind w:firstLine="567"/>
        <w:rPr>
          <w:sz w:val="22"/>
          <w:szCs w:val="22"/>
        </w:rPr>
      </w:pPr>
      <w:r w:rsidRPr="00E538F1">
        <w:rPr>
          <w:sz w:val="22"/>
          <w:szCs w:val="22"/>
        </w:rPr>
        <w:t>3. Организатор аукциона</w:t>
      </w:r>
      <w:r w:rsidRPr="00E538F1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НТО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D13925" w:rsidRPr="00E538F1" w:rsidRDefault="00D13925" w:rsidP="00D13925">
      <w:pPr>
        <w:shd w:val="clear" w:color="auto" w:fill="FFFFFF"/>
        <w:ind w:firstLine="567"/>
        <w:jc w:val="both"/>
        <w:rPr>
          <w:sz w:val="22"/>
          <w:szCs w:val="22"/>
        </w:rPr>
      </w:pPr>
      <w:r w:rsidRPr="00E538F1">
        <w:rPr>
          <w:sz w:val="22"/>
          <w:szCs w:val="22"/>
        </w:rPr>
        <w:t xml:space="preserve">4. </w:t>
      </w:r>
      <w:r w:rsidRPr="00E538F1">
        <w:rPr>
          <w:bCs/>
          <w:sz w:val="22"/>
          <w:szCs w:val="22"/>
        </w:rPr>
        <w:t>Срок, в течение которого победитель аукциона должен подписать проект договора на размещение НТО составляет </w:t>
      </w:r>
      <w:r w:rsidR="00D01F92" w:rsidRPr="00E538F1">
        <w:rPr>
          <w:sz w:val="22"/>
          <w:szCs w:val="22"/>
        </w:rPr>
        <w:t>1</w:t>
      </w:r>
      <w:r w:rsidRPr="00E538F1">
        <w:rPr>
          <w:sz w:val="22"/>
          <w:szCs w:val="22"/>
        </w:rPr>
        <w:t xml:space="preserve"> (</w:t>
      </w:r>
      <w:r w:rsidR="00D01F92" w:rsidRPr="00E538F1">
        <w:rPr>
          <w:sz w:val="22"/>
          <w:szCs w:val="22"/>
        </w:rPr>
        <w:t>один</w:t>
      </w:r>
      <w:r w:rsidRPr="00E538F1">
        <w:rPr>
          <w:sz w:val="22"/>
          <w:szCs w:val="22"/>
        </w:rPr>
        <w:t>) рабочи</w:t>
      </w:r>
      <w:r w:rsidR="00D01F92" w:rsidRPr="00E538F1">
        <w:rPr>
          <w:sz w:val="22"/>
          <w:szCs w:val="22"/>
        </w:rPr>
        <w:t>й</w:t>
      </w:r>
      <w:r w:rsidRPr="00E538F1">
        <w:rPr>
          <w:sz w:val="22"/>
          <w:szCs w:val="22"/>
        </w:rPr>
        <w:t xml:space="preserve"> д</w:t>
      </w:r>
      <w:r w:rsidR="00D01F92" w:rsidRPr="00E538F1">
        <w:rPr>
          <w:sz w:val="22"/>
          <w:szCs w:val="22"/>
        </w:rPr>
        <w:t>ень</w:t>
      </w:r>
      <w:r w:rsidRPr="00E538F1">
        <w:rPr>
          <w:sz w:val="22"/>
          <w:szCs w:val="22"/>
        </w:rPr>
        <w:t xml:space="preserve"> со дня направления победителю аукциона проекта договора.</w:t>
      </w:r>
    </w:p>
    <w:p w:rsidR="00D13925" w:rsidRPr="00E538F1" w:rsidRDefault="00D13925" w:rsidP="00D139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8F1">
        <w:rPr>
          <w:rFonts w:ascii="Times New Roman" w:hAnsi="Times New Roman" w:cs="Times New Roman"/>
          <w:sz w:val="22"/>
          <w:szCs w:val="22"/>
        </w:rPr>
        <w:t xml:space="preserve">Если договор на размещение в течение </w:t>
      </w:r>
      <w:r w:rsidR="00D01F92" w:rsidRPr="00E538F1">
        <w:rPr>
          <w:rFonts w:ascii="Times New Roman" w:hAnsi="Times New Roman" w:cs="Times New Roman"/>
          <w:sz w:val="22"/>
          <w:szCs w:val="22"/>
        </w:rPr>
        <w:t>1</w:t>
      </w:r>
      <w:r w:rsidRPr="00E538F1">
        <w:rPr>
          <w:rFonts w:ascii="Times New Roman" w:hAnsi="Times New Roman" w:cs="Times New Roman"/>
          <w:sz w:val="22"/>
          <w:szCs w:val="22"/>
        </w:rPr>
        <w:t xml:space="preserve"> (</w:t>
      </w:r>
      <w:r w:rsidR="00D01F92" w:rsidRPr="00E538F1">
        <w:rPr>
          <w:rFonts w:ascii="Times New Roman" w:hAnsi="Times New Roman" w:cs="Times New Roman"/>
          <w:sz w:val="22"/>
          <w:szCs w:val="22"/>
        </w:rPr>
        <w:t>одного</w:t>
      </w:r>
      <w:r w:rsidRPr="00E538F1">
        <w:rPr>
          <w:rFonts w:ascii="Times New Roman" w:hAnsi="Times New Roman" w:cs="Times New Roman"/>
          <w:sz w:val="22"/>
          <w:szCs w:val="22"/>
        </w:rPr>
        <w:t>) рабоч</w:t>
      </w:r>
      <w:r w:rsidR="00D01F92" w:rsidRPr="00E538F1">
        <w:rPr>
          <w:rFonts w:ascii="Times New Roman" w:hAnsi="Times New Roman" w:cs="Times New Roman"/>
          <w:sz w:val="22"/>
          <w:szCs w:val="22"/>
        </w:rPr>
        <w:t>его</w:t>
      </w:r>
      <w:r w:rsidRPr="00E538F1">
        <w:rPr>
          <w:rFonts w:ascii="Times New Roman" w:hAnsi="Times New Roman" w:cs="Times New Roman"/>
          <w:sz w:val="22"/>
          <w:szCs w:val="22"/>
        </w:rPr>
        <w:t xml:space="preserve"> дн</w:t>
      </w:r>
      <w:r w:rsidR="00D01F92" w:rsidRPr="00E538F1">
        <w:rPr>
          <w:rFonts w:ascii="Times New Roman" w:hAnsi="Times New Roman" w:cs="Times New Roman"/>
          <w:sz w:val="22"/>
          <w:szCs w:val="22"/>
        </w:rPr>
        <w:t>я</w:t>
      </w:r>
      <w:r w:rsidRPr="00E538F1">
        <w:rPr>
          <w:rFonts w:ascii="Times New Roman" w:hAnsi="Times New Roman" w:cs="Times New Roman"/>
          <w:sz w:val="22"/>
          <w:szCs w:val="22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01F92" w:rsidRPr="00E538F1" w:rsidRDefault="00D01F92" w:rsidP="00D13925">
      <w:pPr>
        <w:tabs>
          <w:tab w:val="left" w:pos="0"/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D13925" w:rsidRPr="00E538F1" w:rsidRDefault="003657CF" w:rsidP="003657CF">
      <w:pPr>
        <w:pStyle w:val="a6"/>
        <w:tabs>
          <w:tab w:val="left" w:pos="0"/>
        </w:tabs>
        <w:ind w:left="43" w:right="-97"/>
        <w:jc w:val="center"/>
        <w:rPr>
          <w:rFonts w:ascii="Times New Roman" w:hAnsi="Times New Roman" w:cs="Times New Roman"/>
          <w:b/>
        </w:rPr>
      </w:pPr>
      <w:r w:rsidRPr="00E538F1">
        <w:rPr>
          <w:rFonts w:ascii="Times New Roman" w:hAnsi="Times New Roman" w:cs="Times New Roman"/>
          <w:b/>
          <w:lang w:val="en-US"/>
        </w:rPr>
        <w:t>III</w:t>
      </w:r>
      <w:r w:rsidRPr="00E538F1">
        <w:rPr>
          <w:rFonts w:ascii="Times New Roman" w:hAnsi="Times New Roman" w:cs="Times New Roman"/>
          <w:b/>
        </w:rPr>
        <w:t>.</w:t>
      </w:r>
      <w:r w:rsidR="00D13925" w:rsidRPr="00E538F1">
        <w:rPr>
          <w:rFonts w:ascii="Times New Roman" w:hAnsi="Times New Roman" w:cs="Times New Roman"/>
          <w:b/>
        </w:rPr>
        <w:t>Условия участия в аукционе</w:t>
      </w:r>
    </w:p>
    <w:p w:rsidR="00D13925" w:rsidRPr="00E538F1" w:rsidRDefault="00D13925" w:rsidP="00D13925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E538F1">
        <w:rPr>
          <w:rFonts w:ascii="Times New Roman" w:hAnsi="Times New Roman" w:cs="Times New Roman"/>
          <w:b/>
        </w:rPr>
        <w:t>Общие условия</w:t>
      </w:r>
    </w:p>
    <w:p w:rsidR="00D13925" w:rsidRPr="00E538F1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538F1">
        <w:rPr>
          <w:rStyle w:val="a3"/>
          <w:b w:val="0"/>
          <w:sz w:val="22"/>
          <w:szCs w:val="22"/>
        </w:rPr>
        <w:lastRenderedPageBreak/>
        <w:t xml:space="preserve">Лицо, желающее </w:t>
      </w:r>
      <w:r w:rsidRPr="00E538F1">
        <w:rPr>
          <w:b/>
          <w:bCs/>
          <w:color w:val="333333"/>
          <w:sz w:val="22"/>
          <w:szCs w:val="22"/>
        </w:rPr>
        <w:t xml:space="preserve">заключить договор на размещение нестационарного торгового объекта </w:t>
      </w:r>
      <w:r w:rsidRPr="00E538F1">
        <w:rPr>
          <w:b/>
          <w:color w:val="333333"/>
          <w:sz w:val="22"/>
          <w:szCs w:val="22"/>
        </w:rPr>
        <w:t xml:space="preserve">без предоставления земельного участка </w:t>
      </w:r>
      <w:r w:rsidRPr="00E538F1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D13925" w:rsidRPr="00E538F1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538F1">
        <w:rPr>
          <w:rStyle w:val="a3"/>
          <w:b w:val="0"/>
          <w:sz w:val="22"/>
          <w:szCs w:val="22"/>
        </w:rPr>
        <w:t>- в установленном порядке подать заявку по форме, представленной в приложении к настоящему извещению;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538F1">
        <w:rPr>
          <w:rStyle w:val="a3"/>
          <w:b w:val="0"/>
          <w:sz w:val="22"/>
          <w:szCs w:val="22"/>
        </w:rPr>
        <w:t>- внести задаток в порядке, указанном в настоящем</w:t>
      </w:r>
      <w:r w:rsidRPr="00087E47">
        <w:rPr>
          <w:rStyle w:val="a3"/>
          <w:b w:val="0"/>
          <w:sz w:val="22"/>
          <w:szCs w:val="22"/>
        </w:rPr>
        <w:t xml:space="preserve"> извещении.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D8062B" w:rsidRDefault="00D8062B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 Порядок внесения задатка и его возврата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Задаток вносится в валюте РФ на лицевой счет организатора аукциона по следующим реквизитам: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r w:rsidRPr="00087E47">
        <w:rPr>
          <w:sz w:val="22"/>
          <w:szCs w:val="22"/>
        </w:rPr>
        <w:t>Р/счет 40302810565773200239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к/счет – нет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Pr="00087E47">
        <w:rPr>
          <w:sz w:val="22"/>
          <w:szCs w:val="22"/>
        </w:rPr>
        <w:t xml:space="preserve"> «Задаток для участия в аукционе </w:t>
      </w:r>
      <w:r w:rsidR="005435CE">
        <w:rPr>
          <w:b/>
          <w:sz w:val="22"/>
          <w:szCs w:val="22"/>
        </w:rPr>
        <w:t>27.11</w:t>
      </w:r>
      <w:r w:rsidR="00D8062B">
        <w:rPr>
          <w:b/>
          <w:sz w:val="22"/>
          <w:szCs w:val="22"/>
        </w:rPr>
        <w:t>.</w:t>
      </w:r>
      <w:r w:rsidR="005435CE">
        <w:rPr>
          <w:b/>
          <w:sz w:val="22"/>
          <w:szCs w:val="22"/>
        </w:rPr>
        <w:t>2019</w:t>
      </w:r>
      <w:r w:rsidRPr="00087E47">
        <w:rPr>
          <w:b/>
          <w:sz w:val="22"/>
          <w:szCs w:val="22"/>
        </w:rPr>
        <w:t xml:space="preserve"> </w:t>
      </w:r>
      <w:r w:rsidRPr="00087E47">
        <w:rPr>
          <w:sz w:val="22"/>
          <w:szCs w:val="22"/>
        </w:rPr>
        <w:t>лот № ___ по размещению НТО».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Pr="00087E47">
        <w:rPr>
          <w:b/>
          <w:sz w:val="22"/>
          <w:szCs w:val="22"/>
        </w:rPr>
        <w:t xml:space="preserve"> не позднее </w:t>
      </w:r>
      <w:r w:rsidR="00F72206">
        <w:rPr>
          <w:b/>
          <w:sz w:val="22"/>
          <w:szCs w:val="22"/>
        </w:rPr>
        <w:t>25</w:t>
      </w:r>
      <w:r w:rsidRPr="00087E47">
        <w:rPr>
          <w:b/>
          <w:sz w:val="22"/>
          <w:szCs w:val="22"/>
        </w:rPr>
        <w:t xml:space="preserve"> </w:t>
      </w:r>
      <w:r w:rsidR="00F72206">
        <w:rPr>
          <w:b/>
          <w:sz w:val="22"/>
          <w:szCs w:val="22"/>
        </w:rPr>
        <w:t>ноября 2019</w:t>
      </w:r>
      <w:r w:rsidRPr="00087E47">
        <w:rPr>
          <w:b/>
          <w:sz w:val="22"/>
          <w:szCs w:val="22"/>
        </w:rPr>
        <w:t xml:space="preserve"> года</w:t>
      </w:r>
      <w:r w:rsidRPr="00087E47">
        <w:rPr>
          <w:sz w:val="22"/>
          <w:szCs w:val="22"/>
        </w:rPr>
        <w:t xml:space="preserve">. Задаток вносится единым платежом. 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Документом, подтверждающим поступление задатка на указанный выше счет, является выписка с этого счета.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D13925" w:rsidRPr="003A0C6B" w:rsidRDefault="00D13925" w:rsidP="00D13925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обязуется возвратить задаток заявителю в течение 3 (трех) рабочих дней со дня подписания протокола о рассмотрении заявок.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обязуется перечислить сумму задатка в течение 3 (трех) рабочих дней с даты подведения  итогов аукциона.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обязуется возвратить задаток заявителю в следующем порядке: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- если заявитель отозвал заявку до даты окончания приема заявок, задаток возвращается в течение 3 (трех) рабочих дней со дня получения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письменного уведомления заявителя об отзыве заявки;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5. Задаток, внесенный победителем аукциона, </w:t>
      </w:r>
      <w:r>
        <w:rPr>
          <w:sz w:val="22"/>
          <w:szCs w:val="22"/>
        </w:rPr>
        <w:t>засчитывается в счет платы за размещения НТО</w:t>
      </w:r>
      <w:r w:rsidRPr="003A0C6B">
        <w:rPr>
          <w:sz w:val="22"/>
          <w:szCs w:val="22"/>
        </w:rPr>
        <w:t>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Pr="00E53C43">
        <w:rPr>
          <w:bCs/>
          <w:color w:val="333333"/>
          <w:sz w:val="22"/>
          <w:szCs w:val="22"/>
        </w:rPr>
        <w:t xml:space="preserve">договор на размещение нестационарного торгового объекта </w:t>
      </w:r>
      <w:r w:rsidRPr="00E53C43">
        <w:rPr>
          <w:color w:val="333333"/>
          <w:sz w:val="22"/>
          <w:szCs w:val="22"/>
        </w:rPr>
        <w:t xml:space="preserve">без предоставления земельного участка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Pr="003A0C6B">
        <w:rPr>
          <w:sz w:val="22"/>
          <w:szCs w:val="22"/>
        </w:rPr>
        <w:t xml:space="preserve">. 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извещении.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Заявки, поступившие по истечении срока их приема, возвращаются заявителю или его </w:t>
      </w:r>
      <w:r w:rsidRPr="003A0C6B">
        <w:rPr>
          <w:sz w:val="22"/>
          <w:szCs w:val="22"/>
        </w:rPr>
        <w:lastRenderedPageBreak/>
        <w:t>уполномоченному представителю под расписку вместе с описью, на которой делается отметка об отказе в принятии документов.</w:t>
      </w:r>
    </w:p>
    <w:p w:rsidR="00D13925" w:rsidRPr="003A0C6B" w:rsidRDefault="00D13925" w:rsidP="00D13925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 xml:space="preserve">1) заявка </w:t>
      </w:r>
      <w:r w:rsidRPr="003A0C6B">
        <w:rPr>
          <w:color w:val="333333"/>
          <w:sz w:val="22"/>
          <w:szCs w:val="22"/>
        </w:rPr>
        <w:t xml:space="preserve">на участие в аукционе </w:t>
      </w:r>
      <w:r w:rsidRPr="003A0C6B">
        <w:rPr>
          <w:sz w:val="22"/>
          <w:szCs w:val="22"/>
        </w:rPr>
        <w:t xml:space="preserve">в двух экземплярах, </w:t>
      </w:r>
      <w:r w:rsidRPr="003A0C6B">
        <w:rPr>
          <w:color w:val="333333"/>
          <w:sz w:val="22"/>
          <w:szCs w:val="22"/>
        </w:rPr>
        <w:t xml:space="preserve">с указанием банковских реквизитов счета для возврата задатка </w:t>
      </w:r>
      <w:r w:rsidRPr="003A0C6B">
        <w:rPr>
          <w:sz w:val="22"/>
          <w:szCs w:val="22"/>
        </w:rPr>
        <w:t>, по установленной форме, представленной в приложении к настоящему извещению.</w:t>
      </w:r>
    </w:p>
    <w:p w:rsidR="00D13925" w:rsidRPr="003A0C6B" w:rsidRDefault="00D13925" w:rsidP="00D13925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</w:t>
      </w:r>
      <w:r>
        <w:rPr>
          <w:rFonts w:eastAsiaTheme="minorHAnsi"/>
          <w:sz w:val="22"/>
          <w:szCs w:val="22"/>
          <w:lang w:eastAsia="en-US"/>
        </w:rPr>
        <w:t>-индивидуальных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D13925" w:rsidRPr="003A0C6B" w:rsidRDefault="00D13925" w:rsidP="00D13925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По результатам рассмотрения документов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принимает решение о признании заявителей участниками аукциона или об отказе в допуске заявителей к участию в </w:t>
      </w:r>
      <w:r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>
        <w:rPr>
          <w:sz w:val="22"/>
          <w:szCs w:val="22"/>
        </w:rPr>
        <w:t>рассмотрения заявок</w:t>
      </w:r>
      <w:r w:rsidRPr="003A0C6B">
        <w:rPr>
          <w:sz w:val="22"/>
          <w:szCs w:val="22"/>
        </w:rPr>
        <w:t xml:space="preserve">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б) непоступление задатка на дату рассмотрения заявок на участие в аукционе;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с даты подписания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 в течение 10 (десяти) </w:t>
      </w:r>
      <w:r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. При этом договор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 определяется в размере, равном начальной цене предмета аукциона.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10 (десяти) дней со дня рассмотрения указанной заявки  направляет заявителю три экземпляра подписанного проекта договора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. При этом договор </w:t>
      </w:r>
      <w:r>
        <w:rPr>
          <w:sz w:val="22"/>
          <w:szCs w:val="22"/>
        </w:rPr>
        <w:t xml:space="preserve">на размещение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D13925" w:rsidRPr="003A0C6B" w:rsidRDefault="00D13925" w:rsidP="00D13925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D13925" w:rsidRPr="003A0C6B" w:rsidRDefault="00D13925" w:rsidP="00D13925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D13925" w:rsidRPr="003A0C6B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D13925" w:rsidRPr="003A0C6B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>оглашения аукционистом наименования, основных характеристик и начальной цены предмета аукциона, величины повышения начальной цены "шаг аукциона" и порядка проведения аукциона.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lastRenderedPageBreak/>
        <w:t>"Шаг аукциона" устанавливается в размере 3 % начальной цены предмета аукциона и не изменяется в течение всего аукциона;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в) участникам аукциона выдаются пронумерованные карточки, которые они поднимают после оглашения аукционистом начальной цены предмета аукциона и каждой очередной цены в случае, если готовы заключить договор на размещение в соответствии с этой ценой;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г) каждую последующую цену предмета аукциона аукционист назначает путем увеличения текущей цены предмета аукциона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"шагом аукциона";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д) при отсутствии участников аукциона, готовых  заключить  договор на размещение в соответствии с названной аукционистом ценой, аукционист повторяет эту цену  3 раза.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е) по завершении аукциона аукционист объявляет  цену предмета аукциона и номер карточки победителя аукциона.</w:t>
      </w:r>
    </w:p>
    <w:p w:rsidR="00D13925" w:rsidRPr="00E53C43" w:rsidRDefault="00D13925" w:rsidP="00D1392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E53C43">
        <w:rPr>
          <w:rFonts w:ascii="Times New Roman" w:hAnsi="Times New Roman" w:cs="Times New Roman"/>
          <w:sz w:val="22"/>
          <w:szCs w:val="22"/>
        </w:rPr>
        <w:t>наибольшая  цена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D13925" w:rsidRPr="00E53C43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Результаты аукциона оформляются протоколом о результатах аукциона, который составляется организатором торгов, 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Pr="00E53C43">
        <w:rPr>
          <w:color w:val="0000FF"/>
          <w:sz w:val="22"/>
          <w:szCs w:val="22"/>
          <w:u w:val="single"/>
        </w:rPr>
        <w:t>http://www.chelsosna.ru</w:t>
      </w:r>
      <w:r w:rsidRPr="00E53C43">
        <w:rPr>
          <w:rStyle w:val="apple-converted-space"/>
          <w:color w:val="FF0000"/>
          <w:sz w:val="22"/>
          <w:szCs w:val="22"/>
        </w:rPr>
        <w:t xml:space="preserve">  </w:t>
      </w:r>
      <w:r w:rsidRPr="00E53C43">
        <w:rPr>
          <w:sz w:val="22"/>
          <w:szCs w:val="22"/>
        </w:rPr>
        <w:t>в течение одного рабочего дня со дня подписания данного протокола.</w:t>
      </w:r>
    </w:p>
    <w:p w:rsidR="00D13925" w:rsidRPr="00E53C43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на размещение.</w:t>
      </w:r>
    </w:p>
    <w:p w:rsidR="00D13925" w:rsidRPr="00E53C43" w:rsidRDefault="00D13925" w:rsidP="00D13925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на размещение в установленные сроки, задаток победителю не возвращается, и победитель утрачивает право на заключение договора.</w:t>
      </w:r>
    </w:p>
    <w:p w:rsidR="00D13925" w:rsidRPr="00E53C43" w:rsidRDefault="00D13925" w:rsidP="00D13925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D13925" w:rsidRPr="00E53C43" w:rsidRDefault="00D13925" w:rsidP="00D1392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на размещение </w:t>
      </w:r>
      <w:r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E53C43">
        <w:rPr>
          <w:b/>
          <w:color w:val="333333"/>
          <w:sz w:val="22"/>
          <w:szCs w:val="22"/>
        </w:rPr>
        <w:t>без предостав</w:t>
      </w:r>
      <w:r w:rsidR="00D8062B">
        <w:rPr>
          <w:b/>
          <w:color w:val="333333"/>
          <w:sz w:val="22"/>
          <w:szCs w:val="22"/>
        </w:rPr>
        <w:t>л</w:t>
      </w:r>
      <w:r w:rsidRPr="00E53C43">
        <w:rPr>
          <w:b/>
          <w:color w:val="333333"/>
          <w:sz w:val="22"/>
          <w:szCs w:val="22"/>
        </w:rPr>
        <w:t>ения земельного участка</w:t>
      </w:r>
    </w:p>
    <w:p w:rsidR="00D13925" w:rsidRPr="00E53C43" w:rsidRDefault="00D13925" w:rsidP="00D13925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в десятидневный срок со дня составления протокола о результатах аукциона. При этом договор на размещение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D13925" w:rsidRPr="00E53C43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 на размещение в указанный срок, задаток ему не возвращается, а победитель утрачивает право на заключение указанного договора. Результаты аукциона аннулируются организатором аукциона.</w:t>
      </w:r>
    </w:p>
    <w:p w:rsidR="00D13925" w:rsidRPr="00E53C43" w:rsidRDefault="00D13925" w:rsidP="00D13925">
      <w:pPr>
        <w:shd w:val="clear" w:color="auto" w:fill="FFFFFF"/>
        <w:spacing w:after="288"/>
        <w:ind w:firstLine="708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Pr="00E53C43">
        <w:rPr>
          <w:color w:val="333333"/>
          <w:sz w:val="22"/>
          <w:szCs w:val="22"/>
        </w:rPr>
        <w:t>7 (семь) рабочих дней со дня направле</w:t>
      </w:r>
      <w:r>
        <w:rPr>
          <w:color w:val="333333"/>
          <w:sz w:val="22"/>
          <w:szCs w:val="22"/>
        </w:rPr>
        <w:t>ния победителю аукциона проекта договора</w:t>
      </w:r>
      <w:r w:rsidRPr="00E53C43">
        <w:rPr>
          <w:color w:val="333333"/>
          <w:sz w:val="22"/>
          <w:szCs w:val="22"/>
        </w:rPr>
        <w:t>.</w:t>
      </w:r>
    </w:p>
    <w:p w:rsidR="00D13925" w:rsidRPr="00E53C43" w:rsidRDefault="00D13925" w:rsidP="00D139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C43">
        <w:rPr>
          <w:rFonts w:ascii="Times New Roman" w:hAnsi="Times New Roman" w:cs="Times New Roman"/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13925" w:rsidRPr="00E53C43" w:rsidRDefault="00D13925" w:rsidP="00D13925">
      <w:pPr>
        <w:shd w:val="clear" w:color="auto" w:fill="FFFFFF"/>
        <w:spacing w:after="288"/>
        <w:ind w:firstLine="708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D13925" w:rsidRPr="00E53C43" w:rsidRDefault="00D13925" w:rsidP="00D13925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D13925" w:rsidRPr="003A0C6B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Извещение о проведении аукциона размещено в газете «Сосновская нива», в сети Интернет на </w:t>
      </w:r>
      <w:r w:rsidRPr="00E53C43">
        <w:rPr>
          <w:sz w:val="22"/>
          <w:szCs w:val="22"/>
        </w:rPr>
        <w:lastRenderedPageBreak/>
        <w:t>официальном сайте Администрации Сосновского</w:t>
      </w:r>
      <w:r w:rsidRPr="003A0C6B">
        <w:rPr>
          <w:sz w:val="22"/>
          <w:szCs w:val="22"/>
        </w:rPr>
        <w:t xml:space="preserve"> муниципального района Челябинской области </w:t>
      </w:r>
      <w:r w:rsidRPr="003A0C6B">
        <w:rPr>
          <w:color w:val="0000FF"/>
          <w:sz w:val="22"/>
          <w:szCs w:val="22"/>
          <w:u w:val="single"/>
        </w:rPr>
        <w:t>http://www.chelsosna.ru</w:t>
      </w:r>
      <w:r w:rsidRPr="003A0C6B">
        <w:rPr>
          <w:sz w:val="22"/>
          <w:szCs w:val="22"/>
        </w:rPr>
        <w:t>.</w:t>
      </w:r>
    </w:p>
    <w:p w:rsidR="00D13925" w:rsidRPr="003A0C6B" w:rsidRDefault="00D13925" w:rsidP="00D13925">
      <w:pPr>
        <w:tabs>
          <w:tab w:val="left" w:pos="0"/>
        </w:tabs>
        <w:jc w:val="both"/>
        <w:rPr>
          <w:sz w:val="22"/>
          <w:szCs w:val="22"/>
        </w:rPr>
      </w:pPr>
    </w:p>
    <w:p w:rsidR="00D13925" w:rsidRPr="003A0C6B" w:rsidRDefault="00D13925" w:rsidP="00D1392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D13925" w:rsidRPr="003C5A64" w:rsidRDefault="00D13925" w:rsidP="00D13925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 (</w:t>
      </w:r>
      <w:r>
        <w:rPr>
          <w:bCs/>
          <w:sz w:val="22"/>
          <w:szCs w:val="22"/>
        </w:rPr>
        <w:t>индивидуальный предприниматель</w:t>
      </w:r>
      <w:r w:rsidRPr="003C5A64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D13925" w:rsidRPr="003C5A64" w:rsidRDefault="00D13925" w:rsidP="00D13925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2. Форма заявки на участи</w:t>
      </w:r>
      <w:r>
        <w:rPr>
          <w:bCs/>
          <w:sz w:val="22"/>
          <w:szCs w:val="22"/>
        </w:rPr>
        <w:t>е в аукционе (юридическое лицо);</w:t>
      </w:r>
      <w:r w:rsidRPr="003C5A64">
        <w:rPr>
          <w:bCs/>
          <w:sz w:val="22"/>
          <w:szCs w:val="22"/>
        </w:rPr>
        <w:t xml:space="preserve"> </w:t>
      </w:r>
    </w:p>
    <w:p w:rsidR="00D13925" w:rsidRPr="00E538F1" w:rsidRDefault="00D13925" w:rsidP="00E538F1">
      <w:pPr>
        <w:pStyle w:val="3"/>
        <w:tabs>
          <w:tab w:val="left" w:pos="0"/>
        </w:tabs>
        <w:rPr>
          <w:sz w:val="22"/>
          <w:szCs w:val="22"/>
        </w:rPr>
      </w:pPr>
      <w:r w:rsidRPr="003C5A6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13925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Приложение № 1 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аукциона, 1 экз. для заявителя)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>
        <w:rPr>
          <w:b/>
        </w:rPr>
        <w:t>аукциона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D13925" w:rsidRPr="00C54791" w:rsidRDefault="00D13925" w:rsidP="00D13925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13925" w:rsidRPr="00AB72AE" w:rsidRDefault="00D13925" w:rsidP="00D13925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(индивидуальный предприниматель)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 w:rsidR="00F72206">
        <w:rPr>
          <w:rFonts w:ascii="a_Timer" w:hAnsi="a_Timer"/>
        </w:rPr>
        <w:t>19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13925" w:rsidRPr="000F2678" w:rsidRDefault="00D13925" w:rsidP="00D13925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D13925" w:rsidRDefault="00D13925" w:rsidP="00D13925">
      <w:pPr>
        <w:rPr>
          <w:rFonts w:ascii="a_Timer" w:hAnsi="a_Timer"/>
        </w:rPr>
      </w:pPr>
    </w:p>
    <w:p w:rsidR="00D13925" w:rsidRDefault="00D13925" w:rsidP="00D13925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13925" w:rsidRPr="00953EDC" w:rsidRDefault="00D13925" w:rsidP="00D1392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13925" w:rsidRPr="00AB72AE" w:rsidRDefault="00D13925" w:rsidP="00D13925">
      <w:r>
        <w:rPr>
          <w:rFonts w:ascii="a_Timer" w:hAnsi="a_Timer"/>
        </w:rPr>
        <w:t>_____________________________;___</w:t>
      </w:r>
      <w:r w:rsidRPr="00AB72AE">
        <w:rPr>
          <w:rFonts w:ascii="a_Timer" w:hAnsi="a_Timer"/>
        </w:rPr>
        <w:t>___________________________________</w:t>
      </w:r>
      <w:r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13925" w:rsidRPr="003C5A64" w:rsidRDefault="00D13925" w:rsidP="00D13925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13925" w:rsidRPr="000832C3" w:rsidRDefault="00D13925" w:rsidP="00D13925">
      <w:r>
        <w:rPr>
          <w:rFonts w:ascii="a_Timer" w:hAnsi="a_Timer"/>
        </w:rPr>
        <w:t xml:space="preserve"> </w:t>
      </w:r>
    </w:p>
    <w:p w:rsidR="00D13925" w:rsidRPr="00B61AF8" w:rsidRDefault="00D13925" w:rsidP="00D13925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заключение договора на размещение </w:t>
      </w:r>
      <w:r>
        <w:rPr>
          <w:b/>
          <w:bCs/>
          <w:color w:val="000000"/>
          <w:kern w:val="36"/>
        </w:rPr>
        <w:t>НТО</w:t>
      </w:r>
      <w:r w:rsidRPr="00B61AF8">
        <w:rPr>
          <w:b/>
          <w:bCs/>
          <w:color w:val="000000"/>
          <w:kern w:val="36"/>
        </w:rPr>
        <w:t xml:space="preserve"> </w:t>
      </w:r>
    </w:p>
    <w:p w:rsidR="00D13925" w:rsidRPr="00805AD7" w:rsidRDefault="00D13925" w:rsidP="00D13925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Pr="00B61AF8">
        <w:rPr>
          <w:rFonts w:ascii="a_Timer" w:hAnsi="a_Timer"/>
          <w:b/>
        </w:rPr>
        <w:t xml:space="preserve">: </w:t>
      </w:r>
      <w:r>
        <w:rPr>
          <w:rFonts w:ascii="a_Timer" w:hAnsi="a_Timer"/>
        </w:rPr>
        <w:t xml:space="preserve">   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</w:t>
      </w:r>
    </w:p>
    <w:p w:rsidR="00D13925" w:rsidRPr="00AD0A59" w:rsidRDefault="00D13925" w:rsidP="00D13925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</w:t>
      </w:r>
      <w:r w:rsidRPr="00B61AF8">
        <w:rPr>
          <w:rFonts w:ascii="a_Timer" w:hAnsi="a_Timer"/>
          <w:sz w:val="16"/>
          <w:szCs w:val="16"/>
        </w:rPr>
        <w:t xml:space="preserve">указать </w:t>
      </w:r>
      <w:r w:rsidRPr="00B61AF8">
        <w:rPr>
          <w:sz w:val="16"/>
          <w:szCs w:val="16"/>
        </w:rPr>
        <w:t xml:space="preserve">Местонахождение, </w:t>
      </w:r>
      <w:r w:rsidRPr="00B61AF8">
        <w:rPr>
          <w:rFonts w:ascii="a_Timer" w:hAnsi="a_Timer"/>
          <w:sz w:val="16"/>
          <w:szCs w:val="16"/>
        </w:rPr>
        <w:t>площадь,</w:t>
      </w:r>
      <w:r>
        <w:rPr>
          <w:sz w:val="16"/>
          <w:szCs w:val="16"/>
        </w:rPr>
        <w:t xml:space="preserve"> т</w:t>
      </w:r>
      <w:r w:rsidRPr="00B61AF8">
        <w:rPr>
          <w:sz w:val="16"/>
          <w:szCs w:val="16"/>
        </w:rPr>
        <w:t xml:space="preserve">ип и специализация </w:t>
      </w:r>
      <w:r>
        <w:rPr>
          <w:sz w:val="16"/>
          <w:szCs w:val="16"/>
        </w:rPr>
        <w:t>НТО</w:t>
      </w:r>
    </w:p>
    <w:p w:rsidR="00D13925" w:rsidRPr="00AB72AE" w:rsidRDefault="00D13925" w:rsidP="00D13925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D13925" w:rsidRPr="003C5A64" w:rsidRDefault="00D13925" w:rsidP="00D1392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на официальном сайте Администрации Сосновского муниципального района Челябинской области </w:t>
      </w:r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r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D13925" w:rsidRDefault="00D13925" w:rsidP="00D13925">
      <w:r>
        <w:t>В случае моего проигрыша прошу вернуть задаток за участие в аукционе в размере : ______________________________________________________________________________________руб. _______ коп.</w:t>
      </w:r>
    </w:p>
    <w:p w:rsidR="00D13925" w:rsidRDefault="00D13925" w:rsidP="00D13925">
      <w:r>
        <w:t>на следующие реквизиты:</w:t>
      </w:r>
    </w:p>
    <w:p w:rsidR="00D13925" w:rsidRDefault="00D13925" w:rsidP="00D13925">
      <w:r>
        <w:t>наименование банка получателя ________________________________________________________________________</w:t>
      </w:r>
    </w:p>
    <w:p w:rsidR="00D13925" w:rsidRDefault="00D13925" w:rsidP="00D13925">
      <w:r>
        <w:t>____________________________________________________________________________________________________</w:t>
      </w:r>
    </w:p>
    <w:p w:rsidR="00D13925" w:rsidRDefault="00D13925" w:rsidP="00D13925"/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ИНН  </w:t>
            </w:r>
            <w:r>
              <w:t xml:space="preserve">  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КПП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БИК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r>
        <w:t>Наименование получателя ______________________________________________________________________________</w:t>
      </w:r>
    </w:p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>
      <w:pPr>
        <w:jc w:val="both"/>
      </w:pPr>
    </w:p>
    <w:p w:rsidR="00D13925" w:rsidRDefault="00D13925" w:rsidP="00D13925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D13925" w:rsidRDefault="00D13925" w:rsidP="00D13925">
      <w:pPr>
        <w:jc w:val="center"/>
        <w:rPr>
          <w:u w:val="single"/>
        </w:rPr>
      </w:pPr>
    </w:p>
    <w:p w:rsidR="00D13925" w:rsidRPr="00212DE5" w:rsidRDefault="00D13925" w:rsidP="00D1392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D13925" w:rsidRDefault="00D13925" w:rsidP="00D13925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D13925" w:rsidTr="00822F41">
        <w:trPr>
          <w:trHeight w:val="1280"/>
        </w:trPr>
        <w:tc>
          <w:tcPr>
            <w:tcW w:w="4506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lastRenderedPageBreak/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>час_______мин_____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>_ г. за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Default="00D13925" w:rsidP="00822F41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D13925" w:rsidRDefault="00D13925" w:rsidP="00822F41"/>
          <w:p w:rsidR="00D13925" w:rsidRDefault="00D13925" w:rsidP="00822F41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D13925" w:rsidRDefault="00D13925" w:rsidP="00D13925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D13925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D13925" w:rsidRPr="00C54791" w:rsidRDefault="00D13925" w:rsidP="00D13925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13925" w:rsidRPr="00AB72AE" w:rsidRDefault="00D13925" w:rsidP="00D13925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(юридическое лицо)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 w:rsidR="00F72206">
        <w:rPr>
          <w:rFonts w:ascii="a_Timer" w:hAnsi="a_Timer"/>
        </w:rPr>
        <w:t>19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13925" w:rsidRPr="000F2678" w:rsidRDefault="00D13925" w:rsidP="00D13925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D13925" w:rsidRDefault="00D13925" w:rsidP="00D13925">
      <w:pPr>
        <w:rPr>
          <w:rFonts w:ascii="a_Timer" w:hAnsi="a_Timer"/>
        </w:rPr>
      </w:pPr>
    </w:p>
    <w:p w:rsidR="00D13925" w:rsidRDefault="00D13925" w:rsidP="00D13925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13925" w:rsidRPr="00953EDC" w:rsidRDefault="00D13925" w:rsidP="00D1392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D13925" w:rsidRPr="00AB72AE" w:rsidRDefault="00D13925" w:rsidP="00D13925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13925" w:rsidRPr="003C5A64" w:rsidRDefault="00D13925" w:rsidP="00D13925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>, действующего на основании</w:t>
      </w:r>
    </w:p>
    <w:p w:rsidR="00D13925" w:rsidRDefault="00D13925" w:rsidP="00D13925">
      <w:pPr>
        <w:rPr>
          <w:rFonts w:ascii="a_Timer" w:hAnsi="a_Timer"/>
        </w:rPr>
      </w:pPr>
    </w:p>
    <w:p w:rsidR="00D13925" w:rsidRDefault="00D13925" w:rsidP="00D13925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D13925" w:rsidRDefault="00D13925" w:rsidP="00D13925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                                                                              </w:t>
      </w:r>
      <w:r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D13925" w:rsidRPr="00245498" w:rsidRDefault="00D13925" w:rsidP="00D13925">
      <w:pPr>
        <w:rPr>
          <w:sz w:val="16"/>
          <w:szCs w:val="16"/>
        </w:rPr>
      </w:pPr>
    </w:p>
    <w:p w:rsidR="00D13925" w:rsidRPr="00B61AF8" w:rsidRDefault="00D13925" w:rsidP="00D13925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решение 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заключение договора на размещение </w:t>
      </w:r>
      <w:r>
        <w:rPr>
          <w:b/>
          <w:bCs/>
          <w:color w:val="000000"/>
          <w:kern w:val="36"/>
        </w:rPr>
        <w:t>НТО</w:t>
      </w:r>
      <w:r w:rsidRPr="00B61AF8">
        <w:rPr>
          <w:b/>
          <w:bCs/>
          <w:color w:val="000000"/>
          <w:kern w:val="36"/>
        </w:rPr>
        <w:t xml:space="preserve"> </w:t>
      </w:r>
    </w:p>
    <w:p w:rsidR="00D13925" w:rsidRPr="00805AD7" w:rsidRDefault="00D13925" w:rsidP="00D13925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Pr="00B61AF8">
        <w:rPr>
          <w:rFonts w:ascii="a_Timer" w:hAnsi="a_Timer"/>
          <w:b/>
        </w:rPr>
        <w:t>:</w:t>
      </w:r>
      <w:r>
        <w:rPr>
          <w:rFonts w:ascii="a_Timer" w:hAnsi="a_Timer"/>
        </w:rPr>
        <w:t xml:space="preserve">  </w:t>
      </w:r>
      <w:r w:rsidRPr="00AB72AE">
        <w:rPr>
          <w:rFonts w:ascii="a_Timer" w:hAnsi="a_Timer"/>
        </w:rPr>
        <w:t>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_______________________________________</w:t>
      </w:r>
    </w:p>
    <w:p w:rsidR="00D13925" w:rsidRPr="00B61AF8" w:rsidRDefault="00D13925" w:rsidP="00D13925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Pr="00B61AF8">
        <w:rPr>
          <w:sz w:val="16"/>
          <w:szCs w:val="16"/>
        </w:rPr>
        <w:t xml:space="preserve">Местонахождение, </w:t>
      </w:r>
      <w:r w:rsidRPr="00B61AF8">
        <w:rPr>
          <w:rFonts w:ascii="a_Timer" w:hAnsi="a_Timer"/>
          <w:sz w:val="16"/>
          <w:szCs w:val="16"/>
        </w:rPr>
        <w:t>площадь,</w:t>
      </w:r>
      <w:r>
        <w:rPr>
          <w:sz w:val="16"/>
          <w:szCs w:val="16"/>
        </w:rPr>
        <w:t xml:space="preserve"> т</w:t>
      </w:r>
      <w:r w:rsidRPr="00B61AF8">
        <w:rPr>
          <w:sz w:val="16"/>
          <w:szCs w:val="16"/>
        </w:rPr>
        <w:t xml:space="preserve">ип и специализация </w:t>
      </w:r>
      <w:r>
        <w:rPr>
          <w:sz w:val="16"/>
          <w:szCs w:val="16"/>
        </w:rPr>
        <w:t>НТО</w:t>
      </w:r>
    </w:p>
    <w:p w:rsidR="00D13925" w:rsidRPr="00AD0A59" w:rsidRDefault="00D13925" w:rsidP="00E538F1">
      <w:pPr>
        <w:rPr>
          <w:sz w:val="18"/>
          <w:szCs w:val="18"/>
        </w:rPr>
      </w:pPr>
    </w:p>
    <w:p w:rsidR="00D13925" w:rsidRPr="00AB72AE" w:rsidRDefault="00D13925" w:rsidP="00D13925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D13925" w:rsidRPr="003C5A64" w:rsidRDefault="00D13925" w:rsidP="00D1392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r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D13925" w:rsidRDefault="00D13925" w:rsidP="00D13925">
      <w:r>
        <w:t>В случае моего проигрыша прошу вернуть задаток за участие в аукционе в размере : ______________________________________________________________________________________руб. _______ коп.</w:t>
      </w:r>
    </w:p>
    <w:p w:rsidR="00D13925" w:rsidRDefault="00D13925" w:rsidP="00D13925">
      <w:r>
        <w:t>на следующие реквизиты:</w:t>
      </w:r>
    </w:p>
    <w:p w:rsidR="00D13925" w:rsidRDefault="00D13925" w:rsidP="00D13925">
      <w:r>
        <w:t>наименование банка получателя ________________________________________________________________________</w:t>
      </w:r>
    </w:p>
    <w:p w:rsidR="00D13925" w:rsidRDefault="00D13925" w:rsidP="00D13925">
      <w:r>
        <w:t>____________________________________________________________________________________________________</w:t>
      </w:r>
    </w:p>
    <w:p w:rsidR="00D13925" w:rsidRDefault="00D13925" w:rsidP="00D13925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БИК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КПП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r>
        <w:t>Наименование получателя ______________________________________________________________________________</w:t>
      </w:r>
    </w:p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pPr>
        <w:jc w:val="both"/>
      </w:pPr>
    </w:p>
    <w:p w:rsidR="00D13925" w:rsidRDefault="00D13925" w:rsidP="00D13925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D13925" w:rsidRDefault="00D13925" w:rsidP="00D13925">
      <w:pPr>
        <w:jc w:val="center"/>
        <w:rPr>
          <w:u w:val="single"/>
        </w:rPr>
      </w:pPr>
    </w:p>
    <w:p w:rsidR="00D13925" w:rsidRPr="00212DE5" w:rsidRDefault="00D13925" w:rsidP="00D1392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D13925" w:rsidRDefault="00D13925" w:rsidP="00D13925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D13925" w:rsidTr="00822F41">
        <w:trPr>
          <w:trHeight w:val="1280"/>
        </w:trPr>
        <w:tc>
          <w:tcPr>
            <w:tcW w:w="5211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lastRenderedPageBreak/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>час_______мин_____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>_ г. за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Default="00D13925" w:rsidP="00822F41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D13925" w:rsidRDefault="00D13925" w:rsidP="00822F41"/>
          <w:p w:rsidR="00D13925" w:rsidRDefault="00D13925" w:rsidP="00822F41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E538F1">
      <w:pPr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97" w:rsidRDefault="00921897" w:rsidP="00F47A56">
      <w:r>
        <w:separator/>
      </w:r>
    </w:p>
  </w:endnote>
  <w:endnote w:type="continuationSeparator" w:id="0">
    <w:p w:rsidR="00921897" w:rsidRDefault="00921897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97" w:rsidRDefault="00921897" w:rsidP="00F47A56">
      <w:r>
        <w:separator/>
      </w:r>
    </w:p>
  </w:footnote>
  <w:footnote w:type="continuationSeparator" w:id="0">
    <w:p w:rsidR="00921897" w:rsidRDefault="00921897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450DA"/>
    <w:multiLevelType w:val="hybridMultilevel"/>
    <w:tmpl w:val="ECAE8AF4"/>
    <w:lvl w:ilvl="0" w:tplc="8070E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0A8E"/>
    <w:multiLevelType w:val="hybridMultilevel"/>
    <w:tmpl w:val="D06079AE"/>
    <w:lvl w:ilvl="0" w:tplc="BE287F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10BFF"/>
    <w:rsid w:val="000151B7"/>
    <w:rsid w:val="0001778D"/>
    <w:rsid w:val="00017906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053"/>
    <w:rsid w:val="000F3C01"/>
    <w:rsid w:val="000F630F"/>
    <w:rsid w:val="00101661"/>
    <w:rsid w:val="001023A4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2AC"/>
    <w:rsid w:val="0017536E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422E"/>
    <w:rsid w:val="001F1407"/>
    <w:rsid w:val="00200A1F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2E8D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2DE9"/>
    <w:rsid w:val="003177EE"/>
    <w:rsid w:val="00317F99"/>
    <w:rsid w:val="00324A52"/>
    <w:rsid w:val="00325DFD"/>
    <w:rsid w:val="00345265"/>
    <w:rsid w:val="00345815"/>
    <w:rsid w:val="00345E34"/>
    <w:rsid w:val="0034785B"/>
    <w:rsid w:val="00352BDB"/>
    <w:rsid w:val="00353FB6"/>
    <w:rsid w:val="00361FB0"/>
    <w:rsid w:val="00362C4A"/>
    <w:rsid w:val="003657CF"/>
    <w:rsid w:val="003703B8"/>
    <w:rsid w:val="003715B5"/>
    <w:rsid w:val="00383829"/>
    <w:rsid w:val="003852F8"/>
    <w:rsid w:val="003926C7"/>
    <w:rsid w:val="003A0C6B"/>
    <w:rsid w:val="003A5B8F"/>
    <w:rsid w:val="003A6657"/>
    <w:rsid w:val="003A6F22"/>
    <w:rsid w:val="003C4DE7"/>
    <w:rsid w:val="003C5A64"/>
    <w:rsid w:val="003C63AA"/>
    <w:rsid w:val="003D6EC6"/>
    <w:rsid w:val="003D75FF"/>
    <w:rsid w:val="003E4984"/>
    <w:rsid w:val="003E51B2"/>
    <w:rsid w:val="003F53C8"/>
    <w:rsid w:val="0040020A"/>
    <w:rsid w:val="004078CD"/>
    <w:rsid w:val="0041150D"/>
    <w:rsid w:val="00411D9F"/>
    <w:rsid w:val="00422CA1"/>
    <w:rsid w:val="00433861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729"/>
    <w:rsid w:val="004B4B44"/>
    <w:rsid w:val="004B5899"/>
    <w:rsid w:val="004B629C"/>
    <w:rsid w:val="004C5009"/>
    <w:rsid w:val="004C7163"/>
    <w:rsid w:val="004D4A74"/>
    <w:rsid w:val="004E060D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10D9"/>
    <w:rsid w:val="0053403C"/>
    <w:rsid w:val="0054010B"/>
    <w:rsid w:val="005435CE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B02B7"/>
    <w:rsid w:val="005B4069"/>
    <w:rsid w:val="005B53DF"/>
    <w:rsid w:val="005D71D6"/>
    <w:rsid w:val="005E3640"/>
    <w:rsid w:val="005F2B5B"/>
    <w:rsid w:val="005F42C7"/>
    <w:rsid w:val="006005BA"/>
    <w:rsid w:val="00602599"/>
    <w:rsid w:val="00605C21"/>
    <w:rsid w:val="00606862"/>
    <w:rsid w:val="00612BE8"/>
    <w:rsid w:val="006155ED"/>
    <w:rsid w:val="00625DA8"/>
    <w:rsid w:val="00641CC6"/>
    <w:rsid w:val="00652809"/>
    <w:rsid w:val="00657208"/>
    <w:rsid w:val="00673572"/>
    <w:rsid w:val="00674A22"/>
    <w:rsid w:val="00676700"/>
    <w:rsid w:val="00680C50"/>
    <w:rsid w:val="00690CA3"/>
    <w:rsid w:val="00692684"/>
    <w:rsid w:val="006B1CA1"/>
    <w:rsid w:val="006B434C"/>
    <w:rsid w:val="006B52D6"/>
    <w:rsid w:val="006B7577"/>
    <w:rsid w:val="006B7964"/>
    <w:rsid w:val="006C4D3C"/>
    <w:rsid w:val="006D099A"/>
    <w:rsid w:val="006E0029"/>
    <w:rsid w:val="006E1263"/>
    <w:rsid w:val="006E4F2A"/>
    <w:rsid w:val="006F4137"/>
    <w:rsid w:val="006F79F6"/>
    <w:rsid w:val="007040B7"/>
    <w:rsid w:val="007059E8"/>
    <w:rsid w:val="00715F26"/>
    <w:rsid w:val="007209F5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75F0C"/>
    <w:rsid w:val="00787FF8"/>
    <w:rsid w:val="00794ED5"/>
    <w:rsid w:val="007A187F"/>
    <w:rsid w:val="007A503A"/>
    <w:rsid w:val="007B0363"/>
    <w:rsid w:val="007B5078"/>
    <w:rsid w:val="007C29D2"/>
    <w:rsid w:val="007C3402"/>
    <w:rsid w:val="007D615B"/>
    <w:rsid w:val="007E1503"/>
    <w:rsid w:val="007F4B36"/>
    <w:rsid w:val="00805CE6"/>
    <w:rsid w:val="008115EC"/>
    <w:rsid w:val="00816380"/>
    <w:rsid w:val="008164CD"/>
    <w:rsid w:val="008225A7"/>
    <w:rsid w:val="008227D4"/>
    <w:rsid w:val="00822F41"/>
    <w:rsid w:val="0083406C"/>
    <w:rsid w:val="00836230"/>
    <w:rsid w:val="00852295"/>
    <w:rsid w:val="00852BD1"/>
    <w:rsid w:val="00853019"/>
    <w:rsid w:val="00863709"/>
    <w:rsid w:val="0086498A"/>
    <w:rsid w:val="00866D6F"/>
    <w:rsid w:val="00874490"/>
    <w:rsid w:val="00881418"/>
    <w:rsid w:val="0089014A"/>
    <w:rsid w:val="00891A9D"/>
    <w:rsid w:val="008924B7"/>
    <w:rsid w:val="008A3977"/>
    <w:rsid w:val="008A4F17"/>
    <w:rsid w:val="008A6905"/>
    <w:rsid w:val="008B6CBF"/>
    <w:rsid w:val="008C2397"/>
    <w:rsid w:val="008D52DA"/>
    <w:rsid w:val="008D650F"/>
    <w:rsid w:val="008D6A64"/>
    <w:rsid w:val="008D7D57"/>
    <w:rsid w:val="008E4E4A"/>
    <w:rsid w:val="008F5715"/>
    <w:rsid w:val="00903D96"/>
    <w:rsid w:val="00904A7A"/>
    <w:rsid w:val="00906D64"/>
    <w:rsid w:val="00921897"/>
    <w:rsid w:val="0093132C"/>
    <w:rsid w:val="00933695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76455"/>
    <w:rsid w:val="009829EE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267E2"/>
    <w:rsid w:val="00A36DE5"/>
    <w:rsid w:val="00A36FBC"/>
    <w:rsid w:val="00A431F0"/>
    <w:rsid w:val="00A44713"/>
    <w:rsid w:val="00A5536D"/>
    <w:rsid w:val="00A608FE"/>
    <w:rsid w:val="00A65B97"/>
    <w:rsid w:val="00A67E2E"/>
    <w:rsid w:val="00A726ED"/>
    <w:rsid w:val="00A76DDB"/>
    <w:rsid w:val="00A776D9"/>
    <w:rsid w:val="00A84520"/>
    <w:rsid w:val="00A874BF"/>
    <w:rsid w:val="00A92D51"/>
    <w:rsid w:val="00A96BC0"/>
    <w:rsid w:val="00A97204"/>
    <w:rsid w:val="00AA2016"/>
    <w:rsid w:val="00AB2C43"/>
    <w:rsid w:val="00AC1D48"/>
    <w:rsid w:val="00AD6F52"/>
    <w:rsid w:val="00AE46EC"/>
    <w:rsid w:val="00AE4DBF"/>
    <w:rsid w:val="00AF38DD"/>
    <w:rsid w:val="00AF5DAA"/>
    <w:rsid w:val="00B006F9"/>
    <w:rsid w:val="00B05B9A"/>
    <w:rsid w:val="00B061EC"/>
    <w:rsid w:val="00B07A8D"/>
    <w:rsid w:val="00B10E1E"/>
    <w:rsid w:val="00B15796"/>
    <w:rsid w:val="00B20EF6"/>
    <w:rsid w:val="00B318BF"/>
    <w:rsid w:val="00B320A3"/>
    <w:rsid w:val="00B32DD5"/>
    <w:rsid w:val="00B33E2D"/>
    <w:rsid w:val="00B46174"/>
    <w:rsid w:val="00B46880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4D7E"/>
    <w:rsid w:val="00BC4660"/>
    <w:rsid w:val="00BC5480"/>
    <w:rsid w:val="00BD071B"/>
    <w:rsid w:val="00BD5A59"/>
    <w:rsid w:val="00BE11E1"/>
    <w:rsid w:val="00BF068C"/>
    <w:rsid w:val="00BF6872"/>
    <w:rsid w:val="00C01FAE"/>
    <w:rsid w:val="00C02F76"/>
    <w:rsid w:val="00C115BE"/>
    <w:rsid w:val="00C14471"/>
    <w:rsid w:val="00C21C83"/>
    <w:rsid w:val="00C3021F"/>
    <w:rsid w:val="00C402DE"/>
    <w:rsid w:val="00C46ADE"/>
    <w:rsid w:val="00C50D5E"/>
    <w:rsid w:val="00C566F3"/>
    <w:rsid w:val="00C5715F"/>
    <w:rsid w:val="00C66277"/>
    <w:rsid w:val="00C76025"/>
    <w:rsid w:val="00C8017E"/>
    <w:rsid w:val="00CA5C6B"/>
    <w:rsid w:val="00CA7735"/>
    <w:rsid w:val="00CB044C"/>
    <w:rsid w:val="00CB3BB7"/>
    <w:rsid w:val="00CB4196"/>
    <w:rsid w:val="00CB5E93"/>
    <w:rsid w:val="00CC0750"/>
    <w:rsid w:val="00CC7557"/>
    <w:rsid w:val="00CD11E3"/>
    <w:rsid w:val="00CD6446"/>
    <w:rsid w:val="00CE37AA"/>
    <w:rsid w:val="00D0001E"/>
    <w:rsid w:val="00D01F92"/>
    <w:rsid w:val="00D048EF"/>
    <w:rsid w:val="00D07F98"/>
    <w:rsid w:val="00D13925"/>
    <w:rsid w:val="00D21607"/>
    <w:rsid w:val="00D27BEC"/>
    <w:rsid w:val="00D314B7"/>
    <w:rsid w:val="00D341E2"/>
    <w:rsid w:val="00D3597C"/>
    <w:rsid w:val="00D4713F"/>
    <w:rsid w:val="00D47A89"/>
    <w:rsid w:val="00D540DA"/>
    <w:rsid w:val="00D66D13"/>
    <w:rsid w:val="00D7192B"/>
    <w:rsid w:val="00D74FBA"/>
    <w:rsid w:val="00D8062B"/>
    <w:rsid w:val="00D81BF4"/>
    <w:rsid w:val="00D90507"/>
    <w:rsid w:val="00D91A64"/>
    <w:rsid w:val="00D953F8"/>
    <w:rsid w:val="00DA1399"/>
    <w:rsid w:val="00DA687F"/>
    <w:rsid w:val="00DC2B77"/>
    <w:rsid w:val="00DC4321"/>
    <w:rsid w:val="00DD0C0E"/>
    <w:rsid w:val="00DE23FA"/>
    <w:rsid w:val="00DE7E2B"/>
    <w:rsid w:val="00DF1ED6"/>
    <w:rsid w:val="00DF4EEA"/>
    <w:rsid w:val="00DF76CC"/>
    <w:rsid w:val="00E01BE2"/>
    <w:rsid w:val="00E0464F"/>
    <w:rsid w:val="00E051ED"/>
    <w:rsid w:val="00E06CA3"/>
    <w:rsid w:val="00E06DE0"/>
    <w:rsid w:val="00E10FA8"/>
    <w:rsid w:val="00E1125F"/>
    <w:rsid w:val="00E118FD"/>
    <w:rsid w:val="00E15C2C"/>
    <w:rsid w:val="00E15CA5"/>
    <w:rsid w:val="00E22BDE"/>
    <w:rsid w:val="00E309B5"/>
    <w:rsid w:val="00E30F9C"/>
    <w:rsid w:val="00E34E8F"/>
    <w:rsid w:val="00E41CE9"/>
    <w:rsid w:val="00E444F3"/>
    <w:rsid w:val="00E538F1"/>
    <w:rsid w:val="00E53C43"/>
    <w:rsid w:val="00E63B49"/>
    <w:rsid w:val="00E70E04"/>
    <w:rsid w:val="00E75AEE"/>
    <w:rsid w:val="00E76B57"/>
    <w:rsid w:val="00E80CCB"/>
    <w:rsid w:val="00E859DD"/>
    <w:rsid w:val="00E8681A"/>
    <w:rsid w:val="00E86E3D"/>
    <w:rsid w:val="00E95A57"/>
    <w:rsid w:val="00EA1263"/>
    <w:rsid w:val="00EA1609"/>
    <w:rsid w:val="00EB093F"/>
    <w:rsid w:val="00EB1A2A"/>
    <w:rsid w:val="00EB7044"/>
    <w:rsid w:val="00ED71F7"/>
    <w:rsid w:val="00EE16F8"/>
    <w:rsid w:val="00F15105"/>
    <w:rsid w:val="00F228A3"/>
    <w:rsid w:val="00F30731"/>
    <w:rsid w:val="00F375B0"/>
    <w:rsid w:val="00F4486C"/>
    <w:rsid w:val="00F47A56"/>
    <w:rsid w:val="00F51793"/>
    <w:rsid w:val="00F54860"/>
    <w:rsid w:val="00F57A3F"/>
    <w:rsid w:val="00F610A1"/>
    <w:rsid w:val="00F67F1F"/>
    <w:rsid w:val="00F712A0"/>
    <w:rsid w:val="00F72206"/>
    <w:rsid w:val="00F801FE"/>
    <w:rsid w:val="00F83EB2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9F25"/>
  <w15:docId w15:val="{AAB80A4F-EE54-4F4F-9769-0C29F02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B98B-0546-49A3-8209-2E257585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6955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Наталья Плюскова</cp:lastModifiedBy>
  <cp:revision>23</cp:revision>
  <cp:lastPrinted>2018-11-14T06:07:00Z</cp:lastPrinted>
  <dcterms:created xsi:type="dcterms:W3CDTF">2018-11-13T04:44:00Z</dcterms:created>
  <dcterms:modified xsi:type="dcterms:W3CDTF">2019-10-21T13:32:00Z</dcterms:modified>
</cp:coreProperties>
</file>