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2" w:rsidRPr="00DE3188" w:rsidRDefault="00B20152" w:rsidP="009C41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Решением Собрания</w:t>
      </w:r>
    </w:p>
    <w:p w:rsidR="00BC78F2" w:rsidRPr="00DE3188" w:rsidRDefault="00BC78F2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BC78F2" w:rsidRDefault="00BC78F2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C418A" w:rsidRPr="00DE3188" w:rsidRDefault="00F95139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«21» февраля 2018 г. № 402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DE3188" w:rsidRDefault="00436ABD" w:rsidP="00B31F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36ABD" w:rsidRPr="002D43C0" w:rsidRDefault="00436ABD" w:rsidP="002D43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 </w:t>
      </w:r>
      <w:hyperlink r:id="rId8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24.07.2007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209-ФЗ "О развитии малого и среднего предпринимательства в Российской Федерации"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  Российской федерации от 21.08.2010 №645 «Об имущественной поддержке субъектов малого и среднего предпринимательства при предоставлении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имущества»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ельства (далее - перечень).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отношением Сосновского муниципального района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10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C8" w:rsidRDefault="00EF5999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Перечень 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1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  <w:proofErr w:type="gramEnd"/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"О защите 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ды имущества осуществляется: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</w:t>
      </w:r>
      <w:r w:rsidR="004D70FE">
        <w:rPr>
          <w:rFonts w:ascii="Times New Roman" w:eastAsia="Times New Roman" w:hAnsi="Times New Roman" w:cs="Times New Roman"/>
          <w:sz w:val="28"/>
          <w:szCs w:val="28"/>
        </w:rPr>
        <w:t>деральным законодательством.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2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т 26.07.2006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</w:t>
        </w:r>
        <w:r w:rsidR="00B31F8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"О 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</w:t>
      </w:r>
      <w:r w:rsidR="00EF5999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возможности предоставления имущества в аренду, подготовленного 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>отделом по управлению имуществом  Комитета.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AE41C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6. Заявление о предоставлении в аренду имущества целевым назначением определенному лицу (далее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, приложение №1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) направляется в 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предполагаемого срока аренды и может быть принято к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рассмотрению пр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и соблюдении следующих условий: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предпринимательства; 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имущество, указанное в з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аявлении, включено в перечень;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3C0" w:rsidRDefault="00AE41C8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 свободно от прав трет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ьих лиц.</w:t>
      </w:r>
    </w:p>
    <w:p w:rsidR="00436ABD" w:rsidRPr="00DE3188" w:rsidRDefault="002D43C0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овий, предусмотренных пунктом 6 настоящего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раздела, 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заявителю мотивированный письменный отказ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рассмотрении заявления.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III. Условия предоставления и использования имущества</w:t>
      </w:r>
    </w:p>
    <w:p w:rsidR="008F15AF" w:rsidRDefault="00436ABD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договора заявления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ица,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приобретающего права аренды.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8F15AF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"Сосновский муниципальный райо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н", арендная плата составляет: 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аренды - 40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второй год - 60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арендной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третий год - 80 процентов от рыночной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четвертый год и далее - 100 процентов от рыночной </w:t>
      </w:r>
      <w:r w:rsidR="00EC5C21" w:rsidRPr="002D43C0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при заключении договора аренды.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имеет право расторгнуть договор аренды.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11. Право заключить договор аренды имущества на торгах в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1 пункта 4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субъекты малого и среднего предпринимательства и организации, образующие инфраструктуру поддержки субъектов малого и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торгах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торгов имущества: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включенного в перечень и не востребованного в течение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месяцев со дня 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го официального опубликования;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субъекту малого и среднего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редпринимательства, арендующему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данное имущество, без пр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оведения торгов на новый срок;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оргов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13. При предоставлении имущества в аренду на торгах (конкурсах, аукционах)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организатора торгов (конкурсов, аукционов) на право заключения договоров аренды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законодательством порядке.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15. Право заключить договор аренды имущества без проведения торгов имеют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субъекты малого и среднего предпринимательства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имущества в аренду в порядке оказания муниципальной преференции, в котором указывается наименование имущества, целевое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назначение и срок,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предоставляется имущество.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предусмотренные пунктами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2 - 6 части 1 статьи 20 </w:t>
      </w:r>
      <w:hyperlink r:id="rId13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8F15AF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предоставлении субъекту малого и среднего предпринимательства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проведения торгов в порядке оказания муниципальной преференции 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имуществом 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ости предоставления имущества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аренду и передает его</w:t>
      </w:r>
      <w:proofErr w:type="gramEnd"/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8F15AF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дачи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имуществом 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отделом по </w:t>
      </w:r>
      <w:r w:rsidR="007707DF">
        <w:rPr>
          <w:rFonts w:ascii="Times New Roman" w:eastAsia="Times New Roman" w:hAnsi="Times New Roman" w:cs="Times New Roman"/>
          <w:sz w:val="28"/>
          <w:szCs w:val="28"/>
        </w:rPr>
        <w:t>управлению имуществом Комитета</w:t>
      </w:r>
      <w:bookmarkStart w:id="0" w:name="_GoBack"/>
      <w:bookmarkEnd w:id="0"/>
      <w:r w:rsidR="00892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готовит заявление о даче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согласия на предоставление муниципальной преференции в форме предоставления имущества, проект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Комитета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преференции, с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указанием цели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льной преференции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ее размера,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после чего направляет заявление с прилагаемыми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указанными в части 1 статьи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20 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"О защите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получения согласия.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rFonts w:ascii="Times New Roman" w:eastAsia="Times New Roman" w:hAnsi="Times New Roman" w:cs="Times New Roman"/>
          <w:sz w:val="28"/>
          <w:szCs w:val="28"/>
        </w:rPr>
        <w:t>ценки (размера арендной платы).</w:t>
      </w:r>
      <w:proofErr w:type="gramEnd"/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дня получения отчета оценщика Комитет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и направляет субъекту малого и среднего предпринимательства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для подписания.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22. В случае дачи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имуществом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заключения о невозможности предоставления имущества по основаниям, перечисленным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23 настоящего Положения, в виде муниципальной преференции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дачи указанного заключения принимает решение об отказе в предоставлении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субъектом малого и среднего предпринимательства не предоставлены документы, предусмотренные пун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ктом 16 настоящего Положения;</w:t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на день подачи субъектом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о предпринимательства заявления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уже рассмотрено ране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е поступившее заявление другого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о предпринимательства и по нему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303A40" w:rsidRPr="002D43C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ешение о предоставлении</w:t>
      </w:r>
      <w:r w:rsidR="00121527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24. В случае</w:t>
      </w:r>
      <w:proofErr w:type="gramStart"/>
      <w:r w:rsidRPr="002D43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Комитет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 в виде муниципальной преференции 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27. Субъект малого и среднего предпринимательства, заинтересованный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имущества на новый срок, предоставляет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( Приложение №2)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имущества в аренду.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имуществом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двухнедельный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отделом по управлению имуществом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, оформляет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имущества в аренду на новый срок,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готовит и направляет субъекту малого и среднего предпринимательства проект договора аренды для подписания либо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письмо (уведомление)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имущества в аре</w:t>
      </w:r>
      <w:r>
        <w:rPr>
          <w:rFonts w:ascii="Times New Roman" w:eastAsia="Times New Roman" w:hAnsi="Times New Roman" w:cs="Times New Roman"/>
          <w:sz w:val="28"/>
          <w:szCs w:val="28"/>
        </w:rPr>
        <w:t>нду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заявлении, письменное извещение о принятом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решении.</w:t>
      </w:r>
    </w:p>
    <w:p w:rsidR="00436ABD" w:rsidRPr="00DE318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DE3188" w:rsidRDefault="00436ABD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Приложение N 1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 Положению "О порядке и условиях предоставления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 аренду муниципального имущества, включенного в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перечень муниципального имущества, предназначенного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для передачи во владение и (или) в пользование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субъектам малого и среднего предпринимательства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 организациям, образующим инфраструктуру поддержки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субъектов малого и среднего предпринимательства"</w:t>
      </w: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923BC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Председателю Комитета </w:t>
      </w:r>
    </w:p>
    <w:p w:rsidR="008923BC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управлению имуществом </w:t>
      </w:r>
    </w:p>
    <w:p w:rsidR="008923BC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земельным отношениям </w:t>
      </w:r>
    </w:p>
    <w:p w:rsidR="00436ABD" w:rsidRPr="00DE3188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Сосновского муниципального района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proofErr w:type="gramStart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от</w:t>
      </w:r>
      <w:proofErr w:type="gramEnd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___________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(</w:t>
      </w:r>
      <w:proofErr w:type="gramStart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наименование</w:t>
      </w:r>
      <w:proofErr w:type="gramEnd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субъекта малого и среднего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предпринимательства)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(адрес места нахождения, регистрации)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3C3C3C"/>
          <w:sz w:val="28"/>
          <w:szCs w:val="28"/>
        </w:rPr>
        <w:t>Заявление о заключении договора аренды</w:t>
      </w:r>
    </w:p>
    <w:p w:rsidR="00121527" w:rsidRDefault="00436ABD" w:rsidP="0012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Прошу заключить договор аренды следующего имущества 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</w:t>
      </w:r>
    </w:p>
    <w:p w:rsidR="00121527" w:rsidRDefault="00121527" w:rsidP="0012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DE3188" w:rsidRDefault="00436ABD" w:rsidP="00121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______________________________________________________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расположенног</w:t>
      </w:r>
      <w:proofErr w:type="gramStart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о(</w:t>
      </w:r>
      <w:proofErr w:type="spellStart"/>
      <w:proofErr w:type="gramEnd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ых</w:t>
      </w:r>
      <w:proofErr w:type="spellEnd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) по адресу: ____________________________________________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 в порядке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предоставления муниципальной преференции на срок 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Целевое назначение имущества __________________________________________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Информацию о принятом решении прошу направить по адресу: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Приложение: ___________________________________________________________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(перечень документов)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Даю согласие 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Комитету на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обработку своих персональных данных, указанн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ых в заявлении и приложенных к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нему документах, в соответствии с законодательством Российской Федерации.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Дата "___" ______________ ____ г. _______________/___________________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Подпись Расшифровка подписи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Заявление зарегистрировано: "___" _____________ _____ г.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(подпись специалиста отдела делопроизводства)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DE3188" w:rsidRDefault="00436ABD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Приложение N 2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 Положению "О порядке и условиях предоставления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 аренду муниципального имущества, включенного в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перечень муниципального имущества, предназначенного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для передачи во владение и (или) в пользование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субъектам малого и среднего предпринимательства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 организациям, образующим инфраструктуру поддержки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субъектов малого и среднего предпринимательства"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273D91" w:rsidRPr="00DE3188" w:rsidRDefault="00273D91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Председателю Комитета </w:t>
      </w:r>
      <w:proofErr w:type="gramStart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по</w:t>
      </w:r>
      <w:proofErr w:type="gramEnd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273D91" w:rsidRPr="00DE3188" w:rsidRDefault="00273D91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управлению имуществом и </w:t>
      </w:r>
    </w:p>
    <w:p w:rsidR="008923BC" w:rsidRDefault="008923BC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земельным отношениям </w:t>
      </w:r>
    </w:p>
    <w:p w:rsidR="00436ABD" w:rsidRPr="00DE3188" w:rsidRDefault="008923BC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Сосновского муниципального района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proofErr w:type="gramStart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от</w:t>
      </w:r>
      <w:proofErr w:type="gramEnd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</w:t>
      </w:r>
      <w:proofErr w:type="gramStart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наименование</w:t>
      </w:r>
      <w:proofErr w:type="gramEnd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субъекта малого и среднего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предпринимательства)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(адрес места нахождения, регистрации)</w:t>
      </w:r>
    </w:p>
    <w:p w:rsidR="00436ABD" w:rsidRPr="00DE3188" w:rsidRDefault="00436ABD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3C3C3C"/>
          <w:sz w:val="28"/>
          <w:szCs w:val="28"/>
        </w:rPr>
        <w:t>Заявление о продлении договора аренды</w:t>
      </w:r>
    </w:p>
    <w:p w:rsidR="00436ABD" w:rsidRPr="00DE3188" w:rsidRDefault="00436ABD" w:rsidP="00303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Прошу продлить срок договора аренды от ___.___.______ N 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следующего имущества: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расположенного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(</w:t>
      </w:r>
      <w:proofErr w:type="spellStart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ых</w:t>
      </w:r>
      <w:proofErr w:type="spellEnd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) по адресу: _____________________________________________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до ___.___.___________.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Приложение: ___________________________________________________________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(перечень документов)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Даю согласие </w:t>
      </w:r>
      <w:r w:rsidR="00273D91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Комитету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обработку своих персональных данных, указанных в заявлении и приложенных </w:t>
      </w:r>
      <w:r w:rsidR="00273D91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нему документах, в соответствии с законодательством Российской Федерации.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Дата "___" ______________ _____ г. _______________/____________________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Подпись Расшифровка подписи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Заявление зарегистрировано: "___" _____________ _____ г.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(подпись специалиста отдела делопроизводства)</w:t>
      </w:r>
    </w:p>
    <w:p w:rsidR="00436ABD" w:rsidRPr="00DE3188" w:rsidRDefault="00436ABD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BD" w:rsidRPr="00DE3188" w:rsidRDefault="00436ABD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48" w:rsidRPr="00DE3188" w:rsidRDefault="009A3E48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E48" w:rsidRPr="00DE3188" w:rsidSect="002D43C0">
      <w:head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DF" w:rsidRDefault="00CA39DF" w:rsidP="00B20152">
      <w:pPr>
        <w:spacing w:after="0" w:line="240" w:lineRule="auto"/>
      </w:pPr>
      <w:r>
        <w:separator/>
      </w:r>
    </w:p>
  </w:endnote>
  <w:endnote w:type="continuationSeparator" w:id="0">
    <w:p w:rsidR="00CA39DF" w:rsidRDefault="00CA39DF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DF" w:rsidRDefault="00CA39DF" w:rsidP="00B20152">
      <w:pPr>
        <w:spacing w:after="0" w:line="240" w:lineRule="auto"/>
      </w:pPr>
      <w:r>
        <w:separator/>
      </w:r>
    </w:p>
  </w:footnote>
  <w:footnote w:type="continuationSeparator" w:id="0">
    <w:p w:rsidR="00CA39DF" w:rsidRDefault="00CA39DF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2450"/>
      <w:docPartObj>
        <w:docPartGallery w:val="Page Numbers (Top of Page)"/>
        <w:docPartUnique/>
      </w:docPartObj>
    </w:sdtPr>
    <w:sdtEndPr/>
    <w:sdtContent>
      <w:p w:rsidR="00B20152" w:rsidRDefault="00D53B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7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0152" w:rsidRDefault="00B20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D"/>
    <w:rsid w:val="000241AB"/>
    <w:rsid w:val="000A05B9"/>
    <w:rsid w:val="00121527"/>
    <w:rsid w:val="001422D4"/>
    <w:rsid w:val="00146D2F"/>
    <w:rsid w:val="001F4B84"/>
    <w:rsid w:val="00273D91"/>
    <w:rsid w:val="002D43C0"/>
    <w:rsid w:val="00303A40"/>
    <w:rsid w:val="0030745A"/>
    <w:rsid w:val="00320100"/>
    <w:rsid w:val="00322323"/>
    <w:rsid w:val="003F1963"/>
    <w:rsid w:val="00436ABD"/>
    <w:rsid w:val="004D70FE"/>
    <w:rsid w:val="006053AE"/>
    <w:rsid w:val="007707DF"/>
    <w:rsid w:val="008923BC"/>
    <w:rsid w:val="008C3C23"/>
    <w:rsid w:val="008D2167"/>
    <w:rsid w:val="008F15AF"/>
    <w:rsid w:val="00946D4D"/>
    <w:rsid w:val="00952B86"/>
    <w:rsid w:val="009A1360"/>
    <w:rsid w:val="009A3E48"/>
    <w:rsid w:val="009C418A"/>
    <w:rsid w:val="00A65BE4"/>
    <w:rsid w:val="00A73942"/>
    <w:rsid w:val="00A90071"/>
    <w:rsid w:val="00A95691"/>
    <w:rsid w:val="00AE41C8"/>
    <w:rsid w:val="00AF431E"/>
    <w:rsid w:val="00B20152"/>
    <w:rsid w:val="00B31F84"/>
    <w:rsid w:val="00BC78F2"/>
    <w:rsid w:val="00CA39DF"/>
    <w:rsid w:val="00CE25DF"/>
    <w:rsid w:val="00D53B91"/>
    <w:rsid w:val="00D61450"/>
    <w:rsid w:val="00D777F1"/>
    <w:rsid w:val="00DE3188"/>
    <w:rsid w:val="00E91297"/>
    <w:rsid w:val="00EC5C21"/>
    <w:rsid w:val="00EF5999"/>
    <w:rsid w:val="00F57C21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Пользователь</cp:lastModifiedBy>
  <cp:revision>6</cp:revision>
  <cp:lastPrinted>2017-12-27T12:46:00Z</cp:lastPrinted>
  <dcterms:created xsi:type="dcterms:W3CDTF">2018-02-20T05:37:00Z</dcterms:created>
  <dcterms:modified xsi:type="dcterms:W3CDTF">2018-03-02T05:43:00Z</dcterms:modified>
</cp:coreProperties>
</file>