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19" w:rsidRDefault="00703B19" w:rsidP="00703B19">
      <w:pPr>
        <w:shd w:val="clear" w:color="auto" w:fill="FFFFFF"/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от 01.10.2021г. № 1379</w:t>
      </w:r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E645DE" w:rsidRDefault="00E645DE">
      <w:pPr>
        <w:ind w:right="5103"/>
        <w:jc w:val="both"/>
        <w:rPr>
          <w:sz w:val="28"/>
          <w:szCs w:val="28"/>
        </w:rPr>
      </w:pPr>
    </w:p>
    <w:p w:rsidR="00E645DE" w:rsidRDefault="00E645DE">
      <w:pPr>
        <w:ind w:right="5103"/>
        <w:jc w:val="both"/>
        <w:rPr>
          <w:sz w:val="28"/>
          <w:szCs w:val="28"/>
        </w:rPr>
      </w:pPr>
    </w:p>
    <w:p w:rsidR="00E645DE" w:rsidRDefault="00E645DE">
      <w:pPr>
        <w:ind w:right="5103"/>
        <w:jc w:val="both"/>
        <w:rPr>
          <w:sz w:val="28"/>
          <w:szCs w:val="28"/>
        </w:rPr>
      </w:pPr>
    </w:p>
    <w:p w:rsidR="00E645DE" w:rsidRDefault="00E645DE">
      <w:pPr>
        <w:ind w:right="5103"/>
        <w:jc w:val="both"/>
        <w:rPr>
          <w:sz w:val="28"/>
          <w:szCs w:val="28"/>
        </w:rPr>
      </w:pPr>
    </w:p>
    <w:p w:rsidR="00E645DE" w:rsidRDefault="00E645DE">
      <w:pPr>
        <w:ind w:right="5103"/>
        <w:jc w:val="both"/>
        <w:rPr>
          <w:sz w:val="28"/>
          <w:szCs w:val="28"/>
        </w:rPr>
      </w:pPr>
    </w:p>
    <w:p w:rsidR="00E645DE" w:rsidRDefault="00E645DE">
      <w:pPr>
        <w:ind w:right="5103"/>
        <w:jc w:val="both"/>
        <w:rPr>
          <w:sz w:val="28"/>
          <w:szCs w:val="28"/>
        </w:rPr>
      </w:pPr>
    </w:p>
    <w:p w:rsidR="00E645DE" w:rsidRDefault="00E645DE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736875">
        <w:tc>
          <w:tcPr>
            <w:tcW w:w="5495" w:type="dxa"/>
          </w:tcPr>
          <w:p w:rsidR="00736875" w:rsidRDefault="00AB4F5D" w:rsidP="0087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02D39" w:rsidRPr="00A02D39">
              <w:rPr>
                <w:sz w:val="28"/>
                <w:szCs w:val="28"/>
              </w:rPr>
              <w:t xml:space="preserve"> </w:t>
            </w:r>
            <w:r w:rsidR="00A02D39">
              <w:rPr>
                <w:sz w:val="28"/>
                <w:szCs w:val="28"/>
              </w:rPr>
              <w:t xml:space="preserve">внесении изменений в </w:t>
            </w:r>
            <w:r w:rsidR="00875028">
              <w:rPr>
                <w:sz w:val="28"/>
                <w:szCs w:val="28"/>
              </w:rPr>
              <w:t>постановление администрации Сосновского муниципального района от 21.12.2020 года № 2023.</w:t>
            </w:r>
          </w:p>
        </w:tc>
      </w:tr>
    </w:tbl>
    <w:p w:rsidR="00736875" w:rsidRDefault="00736875">
      <w:pPr>
        <w:ind w:left="142"/>
        <w:rPr>
          <w:sz w:val="28"/>
          <w:szCs w:val="28"/>
        </w:rPr>
      </w:pPr>
    </w:p>
    <w:p w:rsidR="00736875" w:rsidRDefault="00736875">
      <w:pPr>
        <w:ind w:left="142"/>
        <w:rPr>
          <w:sz w:val="28"/>
          <w:szCs w:val="28"/>
        </w:rPr>
      </w:pPr>
    </w:p>
    <w:p w:rsidR="00736875" w:rsidRDefault="00AB4F5D">
      <w:pPr>
        <w:pStyle w:val="a8"/>
        <w:shd w:val="clear" w:color="auto" w:fill="FFFFFF"/>
        <w:spacing w:before="0" w:beforeAutospacing="0" w:after="0" w:afterAutospacing="0"/>
        <w:ind w:left="142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 w:rsidRPr="00645B41">
          <w:rPr>
            <w:rStyle w:val="ab"/>
            <w:color w:val="auto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09.08.2016 года № 1243 администрация Сосновского муниципального района</w:t>
      </w:r>
    </w:p>
    <w:p w:rsidR="00736875" w:rsidRDefault="00AB4F5D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36875" w:rsidRDefault="00AB4F5D">
      <w:pPr>
        <w:pStyle w:val="a8"/>
        <w:shd w:val="clear" w:color="auto" w:fill="FFFFFF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2D39">
        <w:rPr>
          <w:sz w:val="28"/>
          <w:szCs w:val="28"/>
        </w:rPr>
        <w:t xml:space="preserve">Внести изменения в муниципальную районную программу </w:t>
      </w:r>
      <w:r>
        <w:rPr>
          <w:sz w:val="28"/>
          <w:szCs w:val="28"/>
        </w:rPr>
        <w:t xml:space="preserve">«Повышение безопасности </w:t>
      </w:r>
      <w:r w:rsidR="00A57CD2">
        <w:rPr>
          <w:sz w:val="28"/>
          <w:szCs w:val="28"/>
        </w:rPr>
        <w:t>дорожного движения в 2020 – 2021</w:t>
      </w:r>
      <w:r>
        <w:rPr>
          <w:sz w:val="28"/>
          <w:szCs w:val="28"/>
        </w:rPr>
        <w:t xml:space="preserve"> годах» в Сосновском муниципальном районе</w:t>
      </w:r>
      <w:r w:rsidR="00A02D39">
        <w:rPr>
          <w:sz w:val="28"/>
          <w:szCs w:val="28"/>
        </w:rPr>
        <w:t>, утвержденную постановлением администрации Сосновского муниципального района Челябинской области от 21.12.2020 года № 2023, изложив раздел «Паспорт муниципальной программы» и раздел «Мероприятия Программы на 2021 – 2022 г.г.» в новой редакции</w:t>
      </w:r>
      <w:r>
        <w:rPr>
          <w:sz w:val="28"/>
          <w:szCs w:val="28"/>
        </w:rPr>
        <w:t xml:space="preserve"> (приложение).</w:t>
      </w:r>
    </w:p>
    <w:p w:rsidR="00736875" w:rsidRDefault="00AB4F5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 администрации Сосновского муниципального района (О.В.Осипова)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736875" w:rsidRPr="00E137C3" w:rsidRDefault="00AB4F5D">
      <w:pPr>
        <w:ind w:left="14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Главы Сосновского муниципального района</w:t>
      </w:r>
    </w:p>
    <w:p w:rsidR="00736875" w:rsidRDefault="00AB4F5D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6875" w:rsidRDefault="00736875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</w:p>
    <w:p w:rsidR="00736875" w:rsidRDefault="00736875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</w:p>
    <w:p w:rsidR="00736875" w:rsidRDefault="00AB4F5D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36875" w:rsidRDefault="00AB4F5D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45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</w:t>
      </w:r>
      <w:r w:rsidR="009C6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Ваганов</w:t>
      </w:r>
    </w:p>
    <w:p w:rsidR="000630E5" w:rsidRPr="000630E5" w:rsidRDefault="000630E5" w:rsidP="000630E5">
      <w:pPr>
        <w:ind w:left="3540" w:firstLine="708"/>
        <w:jc w:val="right"/>
        <w:rPr>
          <w:sz w:val="28"/>
          <w:szCs w:val="28"/>
        </w:rPr>
      </w:pPr>
      <w:r w:rsidRPr="000630E5">
        <w:rPr>
          <w:sz w:val="28"/>
          <w:szCs w:val="28"/>
        </w:rPr>
        <w:lastRenderedPageBreak/>
        <w:t xml:space="preserve">Приложение </w:t>
      </w:r>
    </w:p>
    <w:p w:rsidR="000630E5" w:rsidRPr="000630E5" w:rsidRDefault="000630E5" w:rsidP="000630E5">
      <w:pPr>
        <w:ind w:left="3540" w:firstLine="708"/>
        <w:jc w:val="right"/>
        <w:rPr>
          <w:sz w:val="28"/>
          <w:szCs w:val="28"/>
        </w:rPr>
      </w:pPr>
      <w:r w:rsidRPr="000630E5">
        <w:rPr>
          <w:sz w:val="28"/>
          <w:szCs w:val="28"/>
        </w:rPr>
        <w:t>к постановлению администрации Сосновского муниципального района</w:t>
      </w:r>
    </w:p>
    <w:p w:rsidR="000630E5" w:rsidRDefault="000630E5" w:rsidP="000630E5">
      <w:pPr>
        <w:ind w:left="3540" w:firstLine="708"/>
        <w:jc w:val="right"/>
        <w:rPr>
          <w:sz w:val="28"/>
          <w:szCs w:val="28"/>
        </w:rPr>
      </w:pPr>
      <w:r w:rsidRPr="000630E5">
        <w:rPr>
          <w:sz w:val="28"/>
          <w:szCs w:val="28"/>
        </w:rPr>
        <w:t xml:space="preserve">от </w:t>
      </w:r>
      <w:r w:rsidR="00703B19">
        <w:rPr>
          <w:sz w:val="28"/>
          <w:szCs w:val="28"/>
        </w:rPr>
        <w:t>01.10.</w:t>
      </w:r>
      <w:r w:rsidR="00A15B46">
        <w:rPr>
          <w:sz w:val="28"/>
          <w:szCs w:val="28"/>
        </w:rPr>
        <w:t xml:space="preserve">2021 </w:t>
      </w:r>
      <w:r w:rsidRPr="000630E5">
        <w:rPr>
          <w:sz w:val="28"/>
          <w:szCs w:val="28"/>
        </w:rPr>
        <w:t>года №</w:t>
      </w:r>
      <w:r w:rsidR="00A15B46">
        <w:rPr>
          <w:sz w:val="28"/>
          <w:szCs w:val="28"/>
        </w:rPr>
        <w:t xml:space="preserve"> </w:t>
      </w:r>
      <w:r w:rsidR="00703B19">
        <w:rPr>
          <w:sz w:val="28"/>
          <w:szCs w:val="28"/>
        </w:rPr>
        <w:t>1379</w:t>
      </w:r>
    </w:p>
    <w:p w:rsidR="000630E5" w:rsidRDefault="000630E5" w:rsidP="000630E5">
      <w:pPr>
        <w:ind w:left="3540" w:firstLine="708"/>
        <w:jc w:val="right"/>
        <w:rPr>
          <w:sz w:val="28"/>
          <w:szCs w:val="28"/>
        </w:rPr>
      </w:pPr>
    </w:p>
    <w:p w:rsidR="00E645DE" w:rsidRDefault="00E645DE">
      <w:pPr>
        <w:ind w:left="3540" w:firstLine="708"/>
        <w:rPr>
          <w:sz w:val="28"/>
          <w:szCs w:val="28"/>
        </w:rPr>
      </w:pPr>
    </w:p>
    <w:p w:rsidR="00736875" w:rsidRDefault="00AB4F5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36875" w:rsidRDefault="00AB4F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br/>
        <w:t xml:space="preserve">«Повышение безопасности дорожного движения </w:t>
      </w:r>
    </w:p>
    <w:p w:rsidR="00736875" w:rsidRDefault="00AB4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Сосновском муниципальном районе» </w:t>
      </w:r>
    </w:p>
    <w:p w:rsidR="00736875" w:rsidRDefault="00645B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– 2022</w:t>
      </w:r>
      <w:r w:rsidR="00AB4F5D">
        <w:rPr>
          <w:sz w:val="28"/>
          <w:szCs w:val="28"/>
        </w:rPr>
        <w:t xml:space="preserve"> годы</w:t>
      </w:r>
    </w:p>
    <w:p w:rsidR="00736875" w:rsidRDefault="00736875">
      <w:pPr>
        <w:jc w:val="center"/>
        <w:rPr>
          <w:sz w:val="28"/>
          <w:szCs w:val="28"/>
        </w:rPr>
      </w:pPr>
    </w:p>
    <w:tbl>
      <w:tblPr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6931"/>
      </w:tblGrid>
      <w:tr w:rsidR="00736875">
        <w:trPr>
          <w:trHeight w:val="93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Администрация Сосновского муниципального района</w:t>
            </w:r>
          </w:p>
        </w:tc>
      </w:tr>
      <w:tr w:rsidR="00736875">
        <w:trPr>
          <w:trHeight w:val="10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Сосновского муниципального района, Сельские поселения  Сосновского муниципального района  (по согласованию), ОГИБДД  по Сосновскому  району (по согласованию)</w:t>
            </w:r>
          </w:p>
        </w:tc>
      </w:tr>
      <w:tr w:rsidR="00736875">
        <w:trPr>
          <w:trHeight w:val="100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pStyle w:val="a7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программные мероприятия  </w:t>
            </w:r>
          </w:p>
        </w:tc>
      </w:tr>
      <w:tr w:rsidR="00736875">
        <w:trPr>
          <w:trHeight w:val="16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аварийности и травматизма на дорогах Сосновском района;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приведение улично-дорожной сети сельских поселений, дорог общего пользования местного значения в соответствие с установленными нормами и </w:t>
            </w:r>
            <w:hyperlink r:id="rId6" w:tooltip="Требования безопасности" w:history="1">
              <w:r>
                <w:rPr>
                  <w:rStyle w:val="a9"/>
                  <w:color w:val="000000"/>
                  <w:sz w:val="28"/>
                  <w:szCs w:val="28"/>
                  <w:u w:val="none"/>
                </w:rPr>
                <w:t>требованиями безопасности</w:t>
              </w:r>
            </w:hyperlink>
            <w:r>
              <w:rPr>
                <w:color w:val="000000"/>
                <w:sz w:val="28"/>
                <w:szCs w:val="28"/>
              </w:rPr>
              <w:t xml:space="preserve"> дорожного движения.</w:t>
            </w:r>
          </w:p>
        </w:tc>
      </w:tr>
      <w:tr w:rsidR="00736875">
        <w:trPr>
          <w:trHeight w:val="16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и повышение уровня законопослушного поведения участников дорожного движения;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и снижение детского дорожно-транспортного травматизма;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организации движения транспорта и пешеходов в Сосновском районе.</w:t>
            </w:r>
          </w:p>
        </w:tc>
      </w:tr>
      <w:tr w:rsidR="00736875">
        <w:trPr>
          <w:trHeight w:val="1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    и показатели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 Число лиц, погибших в дорожно-транспортных происшествиях в сравне</w:t>
            </w:r>
            <w:r w:rsidR="00D30081">
              <w:rPr>
                <w:sz w:val="28"/>
                <w:szCs w:val="28"/>
              </w:rPr>
              <w:t>нии с базовыми показателями 2019</w:t>
            </w:r>
            <w:r>
              <w:rPr>
                <w:sz w:val="28"/>
                <w:szCs w:val="28"/>
              </w:rPr>
              <w:t xml:space="preserve"> года;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 Число детей, погибших в дорожно-транспортных происшествиях в сравне</w:t>
            </w:r>
            <w:r w:rsidR="00D30081">
              <w:rPr>
                <w:sz w:val="28"/>
                <w:szCs w:val="28"/>
              </w:rPr>
              <w:t>нии с базовыми показателями 2019</w:t>
            </w:r>
            <w:r>
              <w:rPr>
                <w:sz w:val="28"/>
                <w:szCs w:val="28"/>
              </w:rPr>
              <w:t xml:space="preserve"> года;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  Социальный риск (число лиц, погибших в дорожно-</w:t>
            </w:r>
            <w:r>
              <w:rPr>
                <w:sz w:val="28"/>
                <w:szCs w:val="28"/>
              </w:rPr>
              <w:lastRenderedPageBreak/>
              <w:t>транспортных происшествиях, на 100 тыс. населения);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Транспортный риск (число лиц, погибших в дорожно-транспортных происшествиях на 10 тыс. транспортных средств).</w:t>
            </w:r>
          </w:p>
        </w:tc>
      </w:tr>
      <w:tr w:rsidR="00736875">
        <w:trPr>
          <w:trHeight w:val="6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645B41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2021 - 2022</w:t>
            </w:r>
            <w:r w:rsidR="00AB4F5D">
              <w:rPr>
                <w:sz w:val="28"/>
                <w:szCs w:val="28"/>
              </w:rPr>
              <w:t xml:space="preserve"> годы без разделения на отдельные этапы </w:t>
            </w:r>
          </w:p>
        </w:tc>
      </w:tr>
      <w:tr w:rsidR="00736875" w:rsidTr="00676B67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5" w:rsidRPr="00676B67" w:rsidRDefault="00AB4F5D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 w:rsidRPr="00676B67">
              <w:rPr>
                <w:bCs/>
                <w:iCs/>
                <w:sz w:val="28"/>
                <w:szCs w:val="28"/>
              </w:rPr>
              <w:t>Общий объем финансирования Программы:</w:t>
            </w:r>
          </w:p>
          <w:p w:rsidR="00736875" w:rsidRPr="00676B67" w:rsidRDefault="00645B41" w:rsidP="006A737F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 w:rsidRPr="00676B67">
              <w:rPr>
                <w:bCs/>
                <w:iCs/>
                <w:sz w:val="28"/>
                <w:szCs w:val="28"/>
              </w:rPr>
              <w:t xml:space="preserve">  в 2021</w:t>
            </w:r>
            <w:r w:rsidR="0038738B" w:rsidRPr="00676B67">
              <w:rPr>
                <w:bCs/>
                <w:iCs/>
                <w:sz w:val="28"/>
                <w:szCs w:val="28"/>
              </w:rPr>
              <w:t xml:space="preserve"> году – </w:t>
            </w:r>
            <w:r w:rsidR="00676B67" w:rsidRPr="00676B67">
              <w:rPr>
                <w:bCs/>
                <w:iCs/>
                <w:sz w:val="28"/>
                <w:szCs w:val="28"/>
              </w:rPr>
              <w:t>5 823</w:t>
            </w:r>
            <w:r w:rsidR="006A737F" w:rsidRPr="00676B67">
              <w:rPr>
                <w:bCs/>
                <w:iCs/>
                <w:sz w:val="28"/>
                <w:szCs w:val="28"/>
              </w:rPr>
              <w:t xml:space="preserve"> тыс. руб.</w:t>
            </w:r>
            <w:r w:rsidR="00AB4F5D" w:rsidRPr="00676B67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6A737F" w:rsidRDefault="00645B41" w:rsidP="006A737F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 w:rsidRPr="00676B67">
              <w:rPr>
                <w:bCs/>
                <w:iCs/>
                <w:sz w:val="28"/>
                <w:szCs w:val="28"/>
              </w:rPr>
              <w:t xml:space="preserve">  в 2022</w:t>
            </w:r>
            <w:r w:rsidR="00AB4F5D" w:rsidRPr="00676B67">
              <w:rPr>
                <w:bCs/>
                <w:iCs/>
                <w:sz w:val="28"/>
                <w:szCs w:val="28"/>
              </w:rPr>
              <w:t xml:space="preserve"> году</w:t>
            </w:r>
            <w:r w:rsidR="006C7E98" w:rsidRPr="00676B67">
              <w:rPr>
                <w:bCs/>
                <w:iCs/>
                <w:sz w:val="28"/>
                <w:szCs w:val="28"/>
              </w:rPr>
              <w:t xml:space="preserve"> – </w:t>
            </w:r>
            <w:r w:rsidR="00676B67" w:rsidRPr="00676B67">
              <w:rPr>
                <w:bCs/>
                <w:iCs/>
                <w:sz w:val="28"/>
                <w:szCs w:val="28"/>
              </w:rPr>
              <w:t>4 603</w:t>
            </w:r>
            <w:r w:rsidR="00AB4F5D" w:rsidRPr="00676B67">
              <w:rPr>
                <w:bCs/>
                <w:iCs/>
                <w:sz w:val="28"/>
                <w:szCs w:val="28"/>
              </w:rPr>
              <w:t xml:space="preserve"> </w:t>
            </w:r>
            <w:r w:rsidR="006A737F" w:rsidRPr="00676B67">
              <w:rPr>
                <w:bCs/>
                <w:iCs/>
                <w:sz w:val="28"/>
                <w:szCs w:val="28"/>
              </w:rPr>
              <w:t>тыс. руб.</w:t>
            </w:r>
          </w:p>
          <w:p w:rsidR="00736875" w:rsidRDefault="00736875">
            <w:pPr>
              <w:ind w:left="132"/>
              <w:rPr>
                <w:bCs/>
                <w:iCs/>
                <w:sz w:val="28"/>
                <w:szCs w:val="28"/>
              </w:rPr>
            </w:pPr>
          </w:p>
        </w:tc>
      </w:tr>
      <w:tr w:rsidR="00736875" w:rsidTr="00676B67">
        <w:trPr>
          <w:trHeight w:val="143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реализации Программы определяется степенью достижения показателей Программы: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общего количества дорожно-транспортных происшествий;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дорожного - транспортных происшествий с участием детей;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дорожно-транспортных происшествий по дорожным условиям;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дорожно-транспортных происшествий по вине водителей, управляющих транспортным средством в нетрезвом состоянии</w:t>
            </w:r>
          </w:p>
        </w:tc>
      </w:tr>
    </w:tbl>
    <w:p w:rsidR="00736875" w:rsidRDefault="0073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875" w:rsidRDefault="00AB4F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Сосновского муниципального района</w:t>
      </w:r>
    </w:p>
    <w:p w:rsidR="00736875" w:rsidRDefault="00736875">
      <w:pPr>
        <w:ind w:firstLine="709"/>
        <w:jc w:val="both"/>
        <w:rPr>
          <w:sz w:val="28"/>
          <w:szCs w:val="28"/>
        </w:rPr>
      </w:pPr>
    </w:p>
    <w:p w:rsidR="00736875" w:rsidRDefault="00AB4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дорог: 1</w:t>
      </w:r>
      <w:r w:rsidR="006A737F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3445A8">
        <w:rPr>
          <w:sz w:val="28"/>
          <w:szCs w:val="28"/>
        </w:rPr>
        <w:t>км, из</w:t>
      </w:r>
      <w:r>
        <w:rPr>
          <w:sz w:val="28"/>
          <w:szCs w:val="28"/>
        </w:rPr>
        <w:t xml:space="preserve"> них федеральных – 100 км, областного значения – 323 км, </w:t>
      </w:r>
      <w:r w:rsidR="00D30081">
        <w:rPr>
          <w:sz w:val="28"/>
          <w:szCs w:val="28"/>
        </w:rPr>
        <w:t>муниципального значения</w:t>
      </w:r>
      <w:r>
        <w:rPr>
          <w:sz w:val="28"/>
          <w:szCs w:val="28"/>
        </w:rPr>
        <w:t xml:space="preserve"> –</w:t>
      </w:r>
      <w:r w:rsidR="006A737F">
        <w:rPr>
          <w:sz w:val="28"/>
          <w:szCs w:val="28"/>
        </w:rPr>
        <w:t xml:space="preserve"> 1004 </w:t>
      </w:r>
      <w:r>
        <w:rPr>
          <w:sz w:val="28"/>
          <w:szCs w:val="28"/>
        </w:rPr>
        <w:t>км.</w:t>
      </w:r>
    </w:p>
    <w:p w:rsidR="00736875" w:rsidRDefault="00AB4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Железнодорожных переездов – 12, из них 1 ведомственный.</w:t>
      </w:r>
    </w:p>
    <w:p w:rsidR="00736875" w:rsidRDefault="00736875">
      <w:pPr>
        <w:ind w:firstLine="709"/>
        <w:jc w:val="both"/>
        <w:rPr>
          <w:b/>
          <w:sz w:val="28"/>
          <w:szCs w:val="28"/>
        </w:rPr>
      </w:pPr>
    </w:p>
    <w:p w:rsidR="00736875" w:rsidRDefault="00AB4F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</w:t>
      </w:r>
    </w:p>
    <w:p w:rsidR="00736875" w:rsidRDefault="00736875">
      <w:pPr>
        <w:ind w:firstLine="709"/>
        <w:jc w:val="both"/>
        <w:rPr>
          <w:sz w:val="28"/>
          <w:szCs w:val="28"/>
        </w:rPr>
      </w:pPr>
    </w:p>
    <w:p w:rsidR="00736875" w:rsidRPr="00F57D94" w:rsidRDefault="002E7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10 месяцев 20</w:t>
      </w:r>
      <w:r w:rsidR="00E311DF">
        <w:rPr>
          <w:sz w:val="28"/>
          <w:szCs w:val="28"/>
        </w:rPr>
        <w:t>20</w:t>
      </w:r>
      <w:r w:rsidR="00AB4F5D">
        <w:rPr>
          <w:sz w:val="28"/>
          <w:szCs w:val="28"/>
        </w:rPr>
        <w:t xml:space="preserve"> года </w:t>
      </w:r>
      <w:r w:rsidR="00AB4F5D" w:rsidRPr="00F57D94">
        <w:rPr>
          <w:sz w:val="28"/>
          <w:szCs w:val="28"/>
        </w:rPr>
        <w:t xml:space="preserve">на территории Сосновского муниципального района совершено всего </w:t>
      </w:r>
      <w:r w:rsidR="003B0F85" w:rsidRPr="00F57D94">
        <w:rPr>
          <w:sz w:val="28"/>
          <w:szCs w:val="28"/>
        </w:rPr>
        <w:t>1148 (в 2019 году – 1185</w:t>
      </w:r>
      <w:r w:rsidR="00AB4F5D" w:rsidRPr="00F57D94">
        <w:rPr>
          <w:sz w:val="28"/>
          <w:szCs w:val="28"/>
        </w:rPr>
        <w:t xml:space="preserve"> ДТП), из них с пострадавшими </w:t>
      </w:r>
      <w:r w:rsidR="00F57D94" w:rsidRPr="00F57D94">
        <w:rPr>
          <w:sz w:val="28"/>
          <w:szCs w:val="28"/>
        </w:rPr>
        <w:t>132 ДТП (в 2019</w:t>
      </w:r>
      <w:r w:rsidR="00AB4F5D" w:rsidRPr="00F57D94">
        <w:rPr>
          <w:sz w:val="28"/>
          <w:szCs w:val="28"/>
        </w:rPr>
        <w:t xml:space="preserve"> год</w:t>
      </w:r>
      <w:r w:rsidR="00F57D94" w:rsidRPr="00F57D94">
        <w:rPr>
          <w:sz w:val="28"/>
          <w:szCs w:val="28"/>
        </w:rPr>
        <w:t>у – 147 ДТП), при которых 17 человека погибло (2019 году – 15</w:t>
      </w:r>
      <w:r w:rsidR="00AB4F5D" w:rsidRPr="00F57D94">
        <w:rPr>
          <w:sz w:val="28"/>
          <w:szCs w:val="28"/>
        </w:rPr>
        <w:t xml:space="preserve"> человек) </w:t>
      </w:r>
      <w:r w:rsidR="00F57D94" w:rsidRPr="00F57D94">
        <w:rPr>
          <w:sz w:val="28"/>
          <w:szCs w:val="28"/>
        </w:rPr>
        <w:t>181</w:t>
      </w:r>
      <w:r w:rsidR="00AB4F5D" w:rsidRPr="00F57D94">
        <w:rPr>
          <w:sz w:val="28"/>
          <w:szCs w:val="28"/>
        </w:rPr>
        <w:t xml:space="preserve"> человек получили ранения различной степени тяжести (201</w:t>
      </w:r>
      <w:r w:rsidR="00F57D94" w:rsidRPr="00F57D94">
        <w:rPr>
          <w:sz w:val="28"/>
          <w:szCs w:val="28"/>
        </w:rPr>
        <w:t>9</w:t>
      </w:r>
      <w:r w:rsidR="00AB4F5D" w:rsidRPr="00F57D94">
        <w:rPr>
          <w:sz w:val="28"/>
          <w:szCs w:val="28"/>
        </w:rPr>
        <w:t xml:space="preserve"> году – </w:t>
      </w:r>
      <w:r w:rsidR="00F57D94" w:rsidRPr="00F57D94">
        <w:rPr>
          <w:sz w:val="28"/>
          <w:szCs w:val="28"/>
        </w:rPr>
        <w:t>202</w:t>
      </w:r>
      <w:r w:rsidR="00AB4F5D" w:rsidRPr="00F57D94">
        <w:rPr>
          <w:sz w:val="28"/>
          <w:szCs w:val="28"/>
        </w:rPr>
        <w:t xml:space="preserve"> человека).</w:t>
      </w:r>
    </w:p>
    <w:p w:rsidR="00736875" w:rsidRPr="00E311DF" w:rsidRDefault="00AB4F5D">
      <w:pPr>
        <w:ind w:firstLine="709"/>
        <w:jc w:val="both"/>
        <w:rPr>
          <w:color w:val="0070C0"/>
          <w:sz w:val="28"/>
          <w:szCs w:val="28"/>
        </w:rPr>
      </w:pPr>
      <w:r w:rsidRPr="00F57D94">
        <w:rPr>
          <w:sz w:val="28"/>
          <w:szCs w:val="28"/>
        </w:rPr>
        <w:t>Особую тревогу вызывает детский дорожно-транспортны</w:t>
      </w:r>
      <w:r w:rsidR="00F57D94">
        <w:rPr>
          <w:sz w:val="28"/>
          <w:szCs w:val="28"/>
        </w:rPr>
        <w:t>й травматизм. За 10 месяцев 2020</w:t>
      </w:r>
      <w:r w:rsidRPr="00F57D94">
        <w:rPr>
          <w:sz w:val="28"/>
          <w:szCs w:val="28"/>
        </w:rPr>
        <w:t xml:space="preserve"> </w:t>
      </w:r>
      <w:r w:rsidR="00F57D94" w:rsidRPr="00F57D94">
        <w:rPr>
          <w:sz w:val="28"/>
          <w:szCs w:val="28"/>
        </w:rPr>
        <w:t>года произошло 14</w:t>
      </w:r>
      <w:r w:rsidRPr="00F57D94">
        <w:rPr>
          <w:sz w:val="28"/>
          <w:szCs w:val="28"/>
        </w:rPr>
        <w:t xml:space="preserve"> </w:t>
      </w:r>
      <w:r w:rsidR="00F57D94" w:rsidRPr="00F57D94">
        <w:rPr>
          <w:sz w:val="28"/>
          <w:szCs w:val="28"/>
        </w:rPr>
        <w:t>ДТП с участием детей (в 2019</w:t>
      </w:r>
      <w:r w:rsidRPr="00F57D94">
        <w:rPr>
          <w:sz w:val="28"/>
          <w:szCs w:val="28"/>
        </w:rPr>
        <w:t xml:space="preserve"> году – </w:t>
      </w:r>
      <w:r w:rsidR="00F57D94" w:rsidRPr="00F57D94">
        <w:rPr>
          <w:sz w:val="28"/>
          <w:szCs w:val="28"/>
        </w:rPr>
        <w:t>18 ДТП), при которых 15</w:t>
      </w:r>
      <w:r w:rsidRPr="00F57D94">
        <w:rPr>
          <w:sz w:val="28"/>
          <w:szCs w:val="28"/>
        </w:rPr>
        <w:t xml:space="preserve"> ребенка по</w:t>
      </w:r>
      <w:r w:rsidR="00F57D94" w:rsidRPr="00F57D94">
        <w:rPr>
          <w:sz w:val="28"/>
          <w:szCs w:val="28"/>
        </w:rPr>
        <w:t>лучили ранения (в 2019 году – 22</w:t>
      </w:r>
      <w:r w:rsidRPr="00F57D94">
        <w:rPr>
          <w:sz w:val="28"/>
          <w:szCs w:val="28"/>
        </w:rPr>
        <w:t xml:space="preserve"> детей), </w:t>
      </w:r>
      <w:r w:rsidR="00F57D94" w:rsidRPr="00F57D94">
        <w:rPr>
          <w:sz w:val="28"/>
          <w:szCs w:val="28"/>
        </w:rPr>
        <w:t>один ребенок погиб (в 2019</w:t>
      </w:r>
      <w:r w:rsidRPr="00F57D94">
        <w:rPr>
          <w:sz w:val="28"/>
          <w:szCs w:val="28"/>
        </w:rPr>
        <w:t xml:space="preserve"> </w:t>
      </w:r>
      <w:r w:rsidR="003445A8" w:rsidRPr="00F57D94">
        <w:rPr>
          <w:sz w:val="28"/>
          <w:szCs w:val="28"/>
        </w:rPr>
        <w:t>году -</w:t>
      </w:r>
      <w:r w:rsidRPr="00F57D94">
        <w:rPr>
          <w:sz w:val="28"/>
          <w:szCs w:val="28"/>
        </w:rPr>
        <w:t xml:space="preserve"> 0).</w:t>
      </w:r>
    </w:p>
    <w:p w:rsidR="00736875" w:rsidRPr="00E311DF" w:rsidRDefault="00AB4F5D">
      <w:pPr>
        <w:ind w:firstLine="709"/>
        <w:jc w:val="both"/>
        <w:rPr>
          <w:color w:val="0070C0"/>
          <w:sz w:val="28"/>
          <w:szCs w:val="28"/>
        </w:rPr>
      </w:pPr>
      <w:r w:rsidRPr="00716473">
        <w:rPr>
          <w:sz w:val="28"/>
          <w:szCs w:val="28"/>
        </w:rPr>
        <w:t xml:space="preserve">С участием пешеходов зарегистрировано </w:t>
      </w:r>
      <w:r w:rsidR="00716473" w:rsidRPr="00716473">
        <w:rPr>
          <w:sz w:val="28"/>
          <w:szCs w:val="28"/>
        </w:rPr>
        <w:t>19 ДТП (в 2019 году – 19 ДТП), в которых погибло 2 человек (в 2019</w:t>
      </w:r>
      <w:r w:rsidRPr="00716473">
        <w:rPr>
          <w:sz w:val="28"/>
          <w:szCs w:val="28"/>
        </w:rPr>
        <w:t xml:space="preserve"> г</w:t>
      </w:r>
      <w:r w:rsidR="00716473" w:rsidRPr="00716473">
        <w:rPr>
          <w:sz w:val="28"/>
          <w:szCs w:val="28"/>
        </w:rPr>
        <w:t>оду – 7</w:t>
      </w:r>
      <w:r w:rsidRPr="00716473">
        <w:rPr>
          <w:sz w:val="28"/>
          <w:szCs w:val="28"/>
        </w:rPr>
        <w:t xml:space="preserve"> человек) и ранено </w:t>
      </w:r>
      <w:r w:rsidR="00716473" w:rsidRPr="00716473">
        <w:rPr>
          <w:sz w:val="28"/>
          <w:szCs w:val="28"/>
        </w:rPr>
        <w:t>18 пешеходов (в 2019</w:t>
      </w:r>
      <w:r w:rsidRPr="00716473">
        <w:rPr>
          <w:sz w:val="28"/>
          <w:szCs w:val="28"/>
        </w:rPr>
        <w:t xml:space="preserve"> году – </w:t>
      </w:r>
      <w:r w:rsidR="00716473" w:rsidRPr="00716473">
        <w:rPr>
          <w:sz w:val="28"/>
          <w:szCs w:val="28"/>
        </w:rPr>
        <w:t xml:space="preserve">11 </w:t>
      </w:r>
      <w:r w:rsidRPr="00716473">
        <w:rPr>
          <w:sz w:val="28"/>
          <w:szCs w:val="28"/>
        </w:rPr>
        <w:t>человек),</w:t>
      </w:r>
      <w:r w:rsidRPr="00E311DF">
        <w:rPr>
          <w:color w:val="0070C0"/>
          <w:sz w:val="28"/>
          <w:szCs w:val="28"/>
        </w:rPr>
        <w:t xml:space="preserve"> </w:t>
      </w:r>
      <w:r w:rsidRPr="00716473">
        <w:rPr>
          <w:sz w:val="28"/>
          <w:szCs w:val="28"/>
        </w:rPr>
        <w:t>из них детей ранено</w:t>
      </w:r>
      <w:r w:rsidR="00716473">
        <w:rPr>
          <w:color w:val="0070C0"/>
          <w:sz w:val="28"/>
          <w:szCs w:val="28"/>
        </w:rPr>
        <w:t xml:space="preserve"> </w:t>
      </w:r>
      <w:r w:rsidR="00716473" w:rsidRPr="000C2F01">
        <w:rPr>
          <w:sz w:val="28"/>
          <w:szCs w:val="28"/>
        </w:rPr>
        <w:t>3 (2019</w:t>
      </w:r>
      <w:r w:rsidR="000C2F01" w:rsidRPr="000C2F01">
        <w:rPr>
          <w:sz w:val="28"/>
          <w:szCs w:val="28"/>
        </w:rPr>
        <w:t xml:space="preserve"> году – 1</w:t>
      </w:r>
      <w:r w:rsidRPr="000C2F01">
        <w:rPr>
          <w:sz w:val="28"/>
          <w:szCs w:val="28"/>
        </w:rPr>
        <w:t xml:space="preserve"> ребенка).</w:t>
      </w:r>
    </w:p>
    <w:p w:rsidR="00736875" w:rsidRDefault="00AB4F5D">
      <w:pPr>
        <w:ind w:firstLine="709"/>
        <w:jc w:val="both"/>
        <w:rPr>
          <w:sz w:val="28"/>
          <w:szCs w:val="28"/>
        </w:rPr>
      </w:pPr>
      <w:r w:rsidRPr="000C2F01">
        <w:rPr>
          <w:sz w:val="28"/>
          <w:szCs w:val="28"/>
        </w:rPr>
        <w:t xml:space="preserve">Основными причинами совершения ДТП в отчетном периоде является нарушение правил расположения ТС на проезжей части. В </w:t>
      </w:r>
      <w:r w:rsidR="000C2F01">
        <w:rPr>
          <w:sz w:val="28"/>
          <w:szCs w:val="28"/>
        </w:rPr>
        <w:t>8</w:t>
      </w:r>
      <w:r w:rsidRPr="000C2F01">
        <w:rPr>
          <w:sz w:val="28"/>
          <w:szCs w:val="28"/>
        </w:rPr>
        <w:t xml:space="preserve"> % местах </w:t>
      </w:r>
      <w:r w:rsidRPr="000C2F01">
        <w:rPr>
          <w:sz w:val="28"/>
          <w:szCs w:val="28"/>
        </w:rPr>
        <w:lastRenderedPageBreak/>
        <w:t xml:space="preserve">совершения дорожно-транспортных происшествий зарегистрированы неудовлетворительные дорожные условия. </w:t>
      </w:r>
      <w:r>
        <w:rPr>
          <w:sz w:val="28"/>
          <w:szCs w:val="28"/>
        </w:rPr>
        <w:t>Объем ремонтных работ улично-дорожной сети в населенных пунктах крайне недостаточен, его качество не соответствует современным требованиям.</w:t>
      </w:r>
    </w:p>
    <w:p w:rsidR="00736875" w:rsidRPr="00797F38" w:rsidRDefault="00023BEC">
      <w:pPr>
        <w:ind w:firstLine="709"/>
        <w:jc w:val="both"/>
        <w:rPr>
          <w:sz w:val="28"/>
          <w:szCs w:val="28"/>
        </w:rPr>
      </w:pPr>
      <w:r w:rsidRPr="00023BEC">
        <w:rPr>
          <w:sz w:val="28"/>
          <w:szCs w:val="28"/>
        </w:rPr>
        <w:t>За 10 месяцев 2020</w:t>
      </w:r>
      <w:r w:rsidR="00AB4F5D" w:rsidRPr="00023BEC">
        <w:rPr>
          <w:sz w:val="28"/>
          <w:szCs w:val="28"/>
        </w:rPr>
        <w:t xml:space="preserve"> года по линии дорожного надзора составлено по ст. 12.33 КоАП РФ за повреждение дорог и дорожных сооружений –</w:t>
      </w:r>
      <w:r w:rsidRPr="00023BEC">
        <w:rPr>
          <w:sz w:val="28"/>
          <w:szCs w:val="28"/>
        </w:rPr>
        <w:t>23</w:t>
      </w:r>
      <w:r w:rsidR="00AB4F5D" w:rsidRPr="00023BEC">
        <w:rPr>
          <w:sz w:val="28"/>
          <w:szCs w:val="28"/>
        </w:rPr>
        <w:t xml:space="preserve"> административных протоколов, по ст. 12.34 КоАП РФ за нарушение правил содержания дорог – 10 административных пр</w:t>
      </w:r>
      <w:r w:rsidR="00797F38">
        <w:rPr>
          <w:sz w:val="28"/>
          <w:szCs w:val="28"/>
        </w:rPr>
        <w:t>отоколов, выдано предписаний – 132</w:t>
      </w:r>
      <w:r w:rsidR="00AB4F5D" w:rsidRPr="00023BEC">
        <w:rPr>
          <w:sz w:val="28"/>
          <w:szCs w:val="28"/>
        </w:rPr>
        <w:t>.</w:t>
      </w:r>
      <w:r w:rsidR="00AB4F5D" w:rsidRPr="00E311DF">
        <w:rPr>
          <w:color w:val="0070C0"/>
          <w:sz w:val="28"/>
          <w:szCs w:val="28"/>
        </w:rPr>
        <w:t xml:space="preserve"> </w:t>
      </w:r>
      <w:r w:rsidR="00AB4F5D" w:rsidRPr="00797F38">
        <w:rPr>
          <w:sz w:val="28"/>
          <w:szCs w:val="28"/>
        </w:rPr>
        <w:t xml:space="preserve">На рассмотрение в суд направлено </w:t>
      </w:r>
      <w:r w:rsidR="00797F38" w:rsidRPr="00797F38">
        <w:rPr>
          <w:sz w:val="28"/>
          <w:szCs w:val="28"/>
        </w:rPr>
        <w:t>406</w:t>
      </w:r>
      <w:r w:rsidR="00AB4F5D" w:rsidRPr="00797F38">
        <w:rPr>
          <w:sz w:val="28"/>
          <w:szCs w:val="28"/>
        </w:rPr>
        <w:t xml:space="preserve"> материалов. Лишены права управления </w:t>
      </w:r>
      <w:r w:rsidR="00797F38" w:rsidRPr="00797F38">
        <w:rPr>
          <w:sz w:val="28"/>
          <w:szCs w:val="28"/>
        </w:rPr>
        <w:t>166</w:t>
      </w:r>
      <w:r w:rsidR="00AB4F5D" w:rsidRPr="00797F38">
        <w:rPr>
          <w:sz w:val="28"/>
          <w:szCs w:val="28"/>
        </w:rPr>
        <w:t xml:space="preserve"> человек. В СМИ направлено </w:t>
      </w:r>
      <w:r w:rsidR="00797F38" w:rsidRPr="00797F38">
        <w:rPr>
          <w:sz w:val="28"/>
          <w:szCs w:val="28"/>
        </w:rPr>
        <w:t>50</w:t>
      </w:r>
      <w:r w:rsidR="00AB4F5D" w:rsidRPr="00797F38">
        <w:rPr>
          <w:sz w:val="28"/>
          <w:szCs w:val="28"/>
        </w:rPr>
        <w:t xml:space="preserve"> заметки. В образовательных учреждениях района проведено </w:t>
      </w:r>
      <w:r w:rsidR="00797F38" w:rsidRPr="00797F38">
        <w:rPr>
          <w:sz w:val="28"/>
          <w:szCs w:val="28"/>
        </w:rPr>
        <w:t>50</w:t>
      </w:r>
      <w:r w:rsidR="00AB4F5D" w:rsidRPr="00797F38">
        <w:rPr>
          <w:sz w:val="28"/>
          <w:szCs w:val="28"/>
        </w:rPr>
        <w:t xml:space="preserve"> бесед со школьниками, выявлено </w:t>
      </w:r>
      <w:r w:rsidR="00797F38" w:rsidRPr="00797F38">
        <w:rPr>
          <w:sz w:val="28"/>
          <w:szCs w:val="28"/>
        </w:rPr>
        <w:t xml:space="preserve">131 </w:t>
      </w:r>
      <w:r w:rsidR="00AB4F5D" w:rsidRPr="00797F38">
        <w:rPr>
          <w:sz w:val="28"/>
          <w:szCs w:val="28"/>
        </w:rPr>
        <w:t>нарушений Правил дорожного движения детьми.</w:t>
      </w:r>
    </w:p>
    <w:p w:rsidR="00736875" w:rsidRDefault="00AB4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 постоянного контроля осуществление пассажирских перевозок, перевозок детей автобусами.</w:t>
      </w:r>
    </w:p>
    <w:p w:rsidR="00736875" w:rsidRDefault="00AB4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ряд больших проблем в материально-техническом оснащении подразделения ГИБДД, штатной численности личного состава.</w:t>
      </w:r>
    </w:p>
    <w:p w:rsidR="00D30081" w:rsidRDefault="00D30081">
      <w:pPr>
        <w:ind w:firstLine="709"/>
        <w:jc w:val="both"/>
        <w:rPr>
          <w:sz w:val="28"/>
          <w:szCs w:val="28"/>
        </w:rPr>
      </w:pPr>
    </w:p>
    <w:p w:rsidR="00736875" w:rsidRDefault="00AB4F5D">
      <w:pPr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Целевые индикаторы и показатели: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6588"/>
        <w:gridCol w:w="1418"/>
        <w:gridCol w:w="1275"/>
      </w:tblGrid>
      <w:tr w:rsidR="00736875">
        <w:trPr>
          <w:trHeight w:val="836"/>
        </w:trPr>
        <w:tc>
          <w:tcPr>
            <w:tcW w:w="7054" w:type="dxa"/>
            <w:gridSpan w:val="2"/>
          </w:tcPr>
          <w:p w:rsidR="00736875" w:rsidRDefault="007368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6875" w:rsidRDefault="00E311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B4F5D">
              <w:rPr>
                <w:sz w:val="28"/>
                <w:szCs w:val="28"/>
              </w:rPr>
              <w:t xml:space="preserve"> год</w:t>
            </w:r>
          </w:p>
          <w:p w:rsidR="00736875" w:rsidRDefault="00AB4F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1275" w:type="dxa"/>
            <w:vAlign w:val="center"/>
          </w:tcPr>
          <w:p w:rsidR="00736875" w:rsidRDefault="00AB4F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736875" w:rsidRDefault="00AB4F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(процент)</w:t>
            </w:r>
          </w:p>
        </w:tc>
      </w:tr>
      <w:tr w:rsidR="00736875">
        <w:trPr>
          <w:trHeight w:val="615"/>
        </w:trPr>
        <w:tc>
          <w:tcPr>
            <w:tcW w:w="466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88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лиц, погибших в дорожно-транспортных про</w:t>
            </w:r>
            <w:r w:rsidR="00DE12D9">
              <w:rPr>
                <w:sz w:val="28"/>
                <w:szCs w:val="28"/>
              </w:rPr>
              <w:t>исшествиях, (по отношению к 2019</w:t>
            </w:r>
            <w:r>
              <w:rPr>
                <w:sz w:val="28"/>
                <w:szCs w:val="28"/>
              </w:rPr>
              <w:t xml:space="preserve"> году)</w:t>
            </w:r>
          </w:p>
        </w:tc>
        <w:tc>
          <w:tcPr>
            <w:tcW w:w="1418" w:type="dxa"/>
            <w:vAlign w:val="center"/>
          </w:tcPr>
          <w:p w:rsidR="00736875" w:rsidRPr="000F2088" w:rsidRDefault="00E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736875" w:rsidRPr="000F2088" w:rsidRDefault="00E95539" w:rsidP="00E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25B9" w:rsidRPr="000F20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  <w:r w:rsidR="00AB4F5D" w:rsidRPr="000F2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</w:p>
        </w:tc>
      </w:tr>
      <w:tr w:rsidR="00736875">
        <w:trPr>
          <w:trHeight w:val="667"/>
        </w:trPr>
        <w:tc>
          <w:tcPr>
            <w:tcW w:w="466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88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погибших в дорожно-транспортных про</w:t>
            </w:r>
            <w:r w:rsidR="00DE12D9">
              <w:rPr>
                <w:sz w:val="28"/>
                <w:szCs w:val="28"/>
              </w:rPr>
              <w:t>исшествиях, (по отношению к 2019</w:t>
            </w:r>
            <w:r>
              <w:rPr>
                <w:sz w:val="28"/>
                <w:szCs w:val="28"/>
              </w:rPr>
              <w:t xml:space="preserve"> году).</w:t>
            </w:r>
          </w:p>
        </w:tc>
        <w:tc>
          <w:tcPr>
            <w:tcW w:w="1418" w:type="dxa"/>
            <w:vAlign w:val="center"/>
          </w:tcPr>
          <w:p w:rsidR="00736875" w:rsidRPr="000F2088" w:rsidRDefault="00AB4F5D">
            <w:pPr>
              <w:jc w:val="center"/>
              <w:rPr>
                <w:sz w:val="28"/>
                <w:szCs w:val="28"/>
              </w:rPr>
            </w:pPr>
            <w:r w:rsidRPr="000F208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736875" w:rsidRPr="000F2088" w:rsidRDefault="00E95539" w:rsidP="00E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225B9" w:rsidRPr="000F20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9225B9" w:rsidRPr="000F2088">
              <w:rPr>
                <w:sz w:val="28"/>
                <w:szCs w:val="28"/>
              </w:rPr>
              <w:t>0</w:t>
            </w:r>
            <w:r w:rsidR="001726F3">
              <w:rPr>
                <w:sz w:val="28"/>
                <w:szCs w:val="28"/>
              </w:rPr>
              <w:t xml:space="preserve"> %</w:t>
            </w:r>
          </w:p>
        </w:tc>
      </w:tr>
      <w:tr w:rsidR="00736875">
        <w:trPr>
          <w:trHeight w:val="966"/>
        </w:trPr>
        <w:tc>
          <w:tcPr>
            <w:tcW w:w="466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88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риск (число лиц, погибших в дорожно-транспортных происшествиях, на 100 тыс. н</w:t>
            </w:r>
            <w:r w:rsidR="00DE12D9">
              <w:rPr>
                <w:sz w:val="28"/>
                <w:szCs w:val="28"/>
              </w:rPr>
              <w:t>аселения) , (по отношению к 2019</w:t>
            </w:r>
            <w:r>
              <w:rPr>
                <w:sz w:val="28"/>
                <w:szCs w:val="28"/>
              </w:rPr>
              <w:t xml:space="preserve"> году).</w:t>
            </w:r>
          </w:p>
        </w:tc>
        <w:tc>
          <w:tcPr>
            <w:tcW w:w="1418" w:type="dxa"/>
            <w:vAlign w:val="center"/>
          </w:tcPr>
          <w:p w:rsidR="00736875" w:rsidRPr="00E95539" w:rsidRDefault="00636F8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  <w:r w:rsidR="00AB4F5D" w:rsidRPr="00E9553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736875" w:rsidRPr="00E95539" w:rsidRDefault="00E95539" w:rsidP="00E955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5539">
              <w:rPr>
                <w:color w:val="000000" w:themeColor="text1"/>
                <w:sz w:val="28"/>
                <w:szCs w:val="28"/>
              </w:rPr>
              <w:t>- 1,</w:t>
            </w:r>
            <w:r w:rsidR="00D30081" w:rsidRPr="00E95539">
              <w:rPr>
                <w:color w:val="000000" w:themeColor="text1"/>
                <w:sz w:val="28"/>
                <w:szCs w:val="28"/>
              </w:rPr>
              <w:t>2</w:t>
            </w:r>
            <w:r w:rsidR="00AB4F5D" w:rsidRPr="00E95539">
              <w:rPr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736875">
        <w:trPr>
          <w:trHeight w:val="1288"/>
        </w:trPr>
        <w:tc>
          <w:tcPr>
            <w:tcW w:w="466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88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риск (число лиц, погибших в дорожно-транспортных происшествиях на 10 тыс. транспортных</w:t>
            </w:r>
            <w:r w:rsidR="00DE12D9">
              <w:rPr>
                <w:sz w:val="28"/>
                <w:szCs w:val="28"/>
              </w:rPr>
              <w:t xml:space="preserve"> средств) , (по отношению к 2019</w:t>
            </w:r>
            <w:r>
              <w:rPr>
                <w:sz w:val="28"/>
                <w:szCs w:val="28"/>
              </w:rPr>
              <w:t xml:space="preserve"> году).</w:t>
            </w:r>
          </w:p>
        </w:tc>
        <w:tc>
          <w:tcPr>
            <w:tcW w:w="1418" w:type="dxa"/>
            <w:vAlign w:val="center"/>
          </w:tcPr>
          <w:p w:rsidR="00736875" w:rsidRPr="00E95539" w:rsidRDefault="00AB4F5D">
            <w:pPr>
              <w:jc w:val="center"/>
              <w:rPr>
                <w:color w:val="0070C0"/>
                <w:sz w:val="28"/>
                <w:szCs w:val="28"/>
              </w:rPr>
            </w:pPr>
            <w:r w:rsidRPr="00E95539">
              <w:rPr>
                <w:color w:val="000000" w:themeColor="text1"/>
                <w:sz w:val="28"/>
                <w:szCs w:val="28"/>
              </w:rPr>
              <w:t>7,</w:t>
            </w:r>
            <w:r w:rsidR="00636F8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736875" w:rsidRPr="00E95539" w:rsidRDefault="00D300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553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95539" w:rsidRPr="00E95539">
              <w:rPr>
                <w:color w:val="000000" w:themeColor="text1"/>
                <w:sz w:val="28"/>
                <w:szCs w:val="28"/>
              </w:rPr>
              <w:t>1,</w:t>
            </w:r>
            <w:r w:rsidRPr="00E95539">
              <w:rPr>
                <w:color w:val="000000" w:themeColor="text1"/>
                <w:sz w:val="28"/>
                <w:szCs w:val="28"/>
              </w:rPr>
              <w:t>2</w:t>
            </w:r>
            <w:r w:rsidR="00AB4F5D" w:rsidRPr="00E95539">
              <w:rPr>
                <w:color w:val="000000" w:themeColor="text1"/>
                <w:sz w:val="28"/>
                <w:szCs w:val="28"/>
              </w:rPr>
              <w:t xml:space="preserve"> %</w:t>
            </w:r>
          </w:p>
        </w:tc>
      </w:tr>
    </w:tbl>
    <w:p w:rsidR="00736875" w:rsidRDefault="00736875">
      <w:pPr>
        <w:ind w:firstLine="851"/>
        <w:jc w:val="both"/>
        <w:rPr>
          <w:sz w:val="28"/>
          <w:szCs w:val="28"/>
        </w:rPr>
      </w:pPr>
    </w:p>
    <w:p w:rsidR="00736875" w:rsidRDefault="00D30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7</w:t>
      </w:r>
      <w:r w:rsidR="00AB4F5D">
        <w:rPr>
          <w:sz w:val="28"/>
          <w:szCs w:val="28"/>
        </w:rPr>
        <w:t>2335 чело</w:t>
      </w:r>
      <w:r>
        <w:rPr>
          <w:sz w:val="28"/>
          <w:szCs w:val="28"/>
        </w:rPr>
        <w:t>век населения зарегистрировано 3</w:t>
      </w:r>
      <w:r w:rsidR="00AB4F5D">
        <w:rPr>
          <w:sz w:val="28"/>
          <w:szCs w:val="28"/>
        </w:rPr>
        <w:t>5733 ед. автотранспорта.</w:t>
      </w:r>
    </w:p>
    <w:p w:rsidR="00736875" w:rsidRPr="00797F38" w:rsidRDefault="00797F38">
      <w:pPr>
        <w:ind w:firstLine="851"/>
        <w:jc w:val="both"/>
        <w:rPr>
          <w:sz w:val="28"/>
          <w:szCs w:val="28"/>
        </w:rPr>
      </w:pPr>
      <w:r w:rsidRPr="00797F38">
        <w:rPr>
          <w:sz w:val="28"/>
          <w:szCs w:val="28"/>
        </w:rPr>
        <w:t>В 2020</w:t>
      </w:r>
      <w:r w:rsidR="00AB4F5D" w:rsidRPr="00797F38">
        <w:rPr>
          <w:sz w:val="28"/>
          <w:szCs w:val="28"/>
        </w:rPr>
        <w:t xml:space="preserve"> году на </w:t>
      </w:r>
      <w:r w:rsidRPr="00797F38">
        <w:rPr>
          <w:sz w:val="28"/>
          <w:szCs w:val="28"/>
        </w:rPr>
        <w:t>79055</w:t>
      </w:r>
      <w:r w:rsidR="00AB4F5D" w:rsidRPr="00797F38">
        <w:rPr>
          <w:sz w:val="28"/>
          <w:szCs w:val="28"/>
        </w:rPr>
        <w:t xml:space="preserve"> человек населения зарегистрировано 3</w:t>
      </w:r>
      <w:r w:rsidRPr="00797F38">
        <w:rPr>
          <w:sz w:val="28"/>
          <w:szCs w:val="28"/>
        </w:rPr>
        <w:t>8</w:t>
      </w:r>
      <w:r w:rsidR="00AB4F5D" w:rsidRPr="00797F38">
        <w:rPr>
          <w:sz w:val="28"/>
          <w:szCs w:val="28"/>
        </w:rPr>
        <w:t>985 ед. автотранспорта.</w:t>
      </w:r>
    </w:p>
    <w:p w:rsidR="00736875" w:rsidRDefault="00AB4F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– администрация Сосновского муниципального района.</w:t>
      </w:r>
    </w:p>
    <w:p w:rsidR="00736875" w:rsidRDefault="00AB4F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программы:</w:t>
      </w:r>
    </w:p>
    <w:p w:rsidR="00736875" w:rsidRDefault="00AB4F5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Сосновского муниципального района;</w:t>
      </w:r>
    </w:p>
    <w:p w:rsidR="00736875" w:rsidRDefault="00AB4F5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сельских поселений Сосновского муниципального района (по согласованию);</w:t>
      </w:r>
    </w:p>
    <w:p w:rsidR="00736875" w:rsidRDefault="00AB4F5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ГИБДД Отдела МВД России по Сосновскому району (по согласованию).</w:t>
      </w:r>
    </w:p>
    <w:p w:rsidR="00736875" w:rsidRDefault="00736875">
      <w:pPr>
        <w:jc w:val="both"/>
        <w:rPr>
          <w:sz w:val="28"/>
          <w:szCs w:val="28"/>
        </w:rPr>
      </w:pPr>
    </w:p>
    <w:p w:rsidR="00736875" w:rsidRDefault="00736875">
      <w:pPr>
        <w:ind w:left="1410"/>
        <w:rPr>
          <w:sz w:val="28"/>
          <w:szCs w:val="28"/>
        </w:rPr>
        <w:sectPr w:rsidR="00736875">
          <w:pgSz w:w="11907" w:h="16840" w:code="9"/>
          <w:pgMar w:top="1134" w:right="851" w:bottom="709" w:left="1418" w:header="720" w:footer="720" w:gutter="0"/>
          <w:cols w:space="708"/>
          <w:docGrid w:linePitch="360"/>
        </w:sectPr>
      </w:pPr>
    </w:p>
    <w:p w:rsidR="00736875" w:rsidRDefault="00645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Программы на 2021 - 2022</w:t>
      </w:r>
      <w:r w:rsidR="00AB4F5D">
        <w:rPr>
          <w:b/>
          <w:sz w:val="28"/>
          <w:szCs w:val="28"/>
        </w:rPr>
        <w:t xml:space="preserve"> г.г.</w:t>
      </w:r>
    </w:p>
    <w:p w:rsidR="00736875" w:rsidRDefault="00736875">
      <w:pPr>
        <w:jc w:val="center"/>
        <w:rPr>
          <w:b/>
          <w:sz w:val="28"/>
          <w:szCs w:val="28"/>
        </w:rPr>
      </w:pPr>
    </w:p>
    <w:tbl>
      <w:tblPr>
        <w:tblW w:w="152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5670"/>
        <w:gridCol w:w="1701"/>
        <w:gridCol w:w="1701"/>
        <w:gridCol w:w="1559"/>
        <w:gridCol w:w="1559"/>
        <w:gridCol w:w="2410"/>
      </w:tblGrid>
      <w:tr w:rsidR="00736875" w:rsidRPr="00AB4F5D" w:rsidTr="003045B1">
        <w:trPr>
          <w:cantSplit/>
          <w:trHeight w:val="325"/>
        </w:trPr>
        <w:tc>
          <w:tcPr>
            <w:tcW w:w="633" w:type="dxa"/>
            <w:vMerge w:val="restart"/>
          </w:tcPr>
          <w:p w:rsidR="00736875" w:rsidRPr="00AB4F5D" w:rsidRDefault="00AB4F5D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</w:tcPr>
          <w:p w:rsidR="00736875" w:rsidRPr="00AB4F5D" w:rsidRDefault="00AB4F5D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736875" w:rsidRPr="00AB4F5D" w:rsidRDefault="00AB4F5D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Сроки</w:t>
            </w:r>
          </w:p>
        </w:tc>
        <w:tc>
          <w:tcPr>
            <w:tcW w:w="1701" w:type="dxa"/>
            <w:vMerge w:val="restart"/>
            <w:vAlign w:val="center"/>
          </w:tcPr>
          <w:p w:rsidR="00736875" w:rsidRPr="00AB4F5D" w:rsidRDefault="00AB4F5D">
            <w:pPr>
              <w:ind w:left="-74" w:right="-81" w:firstLine="74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Источник финансиро-вания</w:t>
            </w:r>
          </w:p>
        </w:tc>
        <w:tc>
          <w:tcPr>
            <w:tcW w:w="3118" w:type="dxa"/>
            <w:gridSpan w:val="2"/>
            <w:vAlign w:val="center"/>
          </w:tcPr>
          <w:p w:rsidR="00736875" w:rsidRPr="00AB4F5D" w:rsidRDefault="00AB4F5D">
            <w:pPr>
              <w:ind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Финансовые затраты (руб.)</w:t>
            </w:r>
          </w:p>
        </w:tc>
        <w:tc>
          <w:tcPr>
            <w:tcW w:w="2410" w:type="dxa"/>
            <w:vMerge w:val="restart"/>
            <w:vAlign w:val="center"/>
          </w:tcPr>
          <w:p w:rsidR="00736875" w:rsidRPr="00AB4F5D" w:rsidRDefault="00AB4F5D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Исполнитель</w:t>
            </w:r>
          </w:p>
        </w:tc>
      </w:tr>
      <w:tr w:rsidR="00736875" w:rsidRPr="00AB4F5D" w:rsidTr="003045B1">
        <w:trPr>
          <w:cantSplit/>
          <w:trHeight w:val="325"/>
        </w:trPr>
        <w:tc>
          <w:tcPr>
            <w:tcW w:w="633" w:type="dxa"/>
            <w:vMerge/>
          </w:tcPr>
          <w:p w:rsidR="00736875" w:rsidRPr="00AB4F5D" w:rsidRDefault="00736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736875" w:rsidRPr="00AB4F5D" w:rsidRDefault="00736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36875" w:rsidRPr="00AB4F5D" w:rsidRDefault="00736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36875" w:rsidRPr="00AB4F5D" w:rsidRDefault="00736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36875" w:rsidRPr="00AB4F5D" w:rsidRDefault="00645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AB4F5D" w:rsidRPr="00AB4F5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559" w:type="dxa"/>
            <w:vAlign w:val="center"/>
          </w:tcPr>
          <w:p w:rsidR="00736875" w:rsidRPr="00AB4F5D" w:rsidRDefault="00645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AB4F5D" w:rsidRPr="00AB4F5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410" w:type="dxa"/>
            <w:vMerge/>
            <w:vAlign w:val="center"/>
          </w:tcPr>
          <w:p w:rsidR="00736875" w:rsidRPr="00AB4F5D" w:rsidRDefault="00736875">
            <w:pPr>
              <w:jc w:val="center"/>
              <w:rPr>
                <w:sz w:val="26"/>
                <w:szCs w:val="26"/>
              </w:rPr>
            </w:pPr>
          </w:p>
        </w:tc>
      </w:tr>
      <w:tr w:rsidR="00736875" w:rsidRPr="00AB4F5D" w:rsidTr="003045B1">
        <w:trPr>
          <w:cantSplit/>
          <w:trHeight w:val="923"/>
        </w:trPr>
        <w:tc>
          <w:tcPr>
            <w:tcW w:w="633" w:type="dxa"/>
          </w:tcPr>
          <w:p w:rsidR="00736875" w:rsidRPr="00AB4F5D" w:rsidRDefault="007B6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4F5D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50942" w:rsidRPr="00AB4F5D" w:rsidRDefault="00AB4F5D" w:rsidP="00A50942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Информировать население в СМИ о целях и задачах, а также о ходе  исполнения настоящего мероприятия.</w:t>
            </w:r>
          </w:p>
        </w:tc>
        <w:tc>
          <w:tcPr>
            <w:tcW w:w="1701" w:type="dxa"/>
            <w:vAlign w:val="center"/>
          </w:tcPr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Ежеквар</w:t>
            </w:r>
          </w:p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тально</w:t>
            </w:r>
          </w:p>
        </w:tc>
        <w:tc>
          <w:tcPr>
            <w:tcW w:w="1701" w:type="dxa"/>
            <w:vAlign w:val="center"/>
          </w:tcPr>
          <w:p w:rsidR="00736875" w:rsidRPr="00AB4F5D" w:rsidRDefault="0073687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736875" w:rsidRPr="00AB4F5D" w:rsidRDefault="0073687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736875" w:rsidRPr="00AB4F5D" w:rsidRDefault="0073687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410" w:type="dxa"/>
            <w:vAlign w:val="center"/>
          </w:tcPr>
          <w:p w:rsid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Отдел ГИБДД </w:t>
            </w:r>
          </w:p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(по согласованию)</w:t>
            </w:r>
          </w:p>
        </w:tc>
      </w:tr>
      <w:tr w:rsidR="00A50942" w:rsidRPr="00AB4F5D" w:rsidTr="003045B1">
        <w:trPr>
          <w:cantSplit/>
          <w:trHeight w:val="1030"/>
        </w:trPr>
        <w:tc>
          <w:tcPr>
            <w:tcW w:w="633" w:type="dxa"/>
          </w:tcPr>
          <w:p w:rsidR="00A50942" w:rsidRPr="00AB4F5D" w:rsidRDefault="007B6D02" w:rsidP="00A509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0942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C1BD1" w:rsidRPr="00AB4F5D" w:rsidRDefault="00A50942" w:rsidP="00A50942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Создание условий для вовлечения граждан в добровольные народные дружины в сфере безопасности  дорожного движения, принятие мер по стимулированию деятельности граждан (система поощрений).</w:t>
            </w:r>
          </w:p>
        </w:tc>
        <w:tc>
          <w:tcPr>
            <w:tcW w:w="1701" w:type="dxa"/>
            <w:vAlign w:val="center"/>
          </w:tcPr>
          <w:p w:rsidR="003045B1" w:rsidRDefault="00A50942" w:rsidP="00A50942">
            <w:pPr>
              <w:jc w:val="center"/>
              <w:rPr>
                <w:sz w:val="26"/>
                <w:szCs w:val="26"/>
              </w:rPr>
            </w:pPr>
            <w:proofErr w:type="spellStart"/>
            <w:r w:rsidRPr="00AB4F5D">
              <w:rPr>
                <w:sz w:val="26"/>
                <w:szCs w:val="26"/>
              </w:rPr>
              <w:t>Ежеквар</w:t>
            </w:r>
            <w:proofErr w:type="spellEnd"/>
          </w:p>
          <w:p w:rsidR="00A50942" w:rsidRPr="00AB4F5D" w:rsidRDefault="00A50942" w:rsidP="00A50942">
            <w:pPr>
              <w:jc w:val="center"/>
              <w:rPr>
                <w:sz w:val="26"/>
                <w:szCs w:val="26"/>
              </w:rPr>
            </w:pPr>
            <w:proofErr w:type="spellStart"/>
            <w:r w:rsidRPr="00AB4F5D">
              <w:rPr>
                <w:sz w:val="26"/>
                <w:szCs w:val="26"/>
              </w:rPr>
              <w:t>тально</w:t>
            </w:r>
            <w:proofErr w:type="spellEnd"/>
          </w:p>
        </w:tc>
        <w:tc>
          <w:tcPr>
            <w:tcW w:w="1701" w:type="dxa"/>
            <w:vAlign w:val="center"/>
          </w:tcPr>
          <w:p w:rsidR="00A50942" w:rsidRPr="00AB4F5D" w:rsidRDefault="00A50942" w:rsidP="00A50942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A50942" w:rsidRPr="00AB4F5D" w:rsidRDefault="00A50942" w:rsidP="00A50942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A50942" w:rsidRPr="00AB4F5D" w:rsidRDefault="00A50942" w:rsidP="00A5094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410" w:type="dxa"/>
            <w:vAlign w:val="center"/>
          </w:tcPr>
          <w:p w:rsidR="00A50942" w:rsidRPr="00AB4F5D" w:rsidRDefault="00A50942" w:rsidP="00A5094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1C1BD1" w:rsidRPr="00AB4F5D" w:rsidTr="003045B1">
        <w:trPr>
          <w:cantSplit/>
          <w:trHeight w:val="1490"/>
        </w:trPr>
        <w:tc>
          <w:tcPr>
            <w:tcW w:w="633" w:type="dxa"/>
          </w:tcPr>
          <w:p w:rsidR="001C1BD1" w:rsidRPr="00AB4F5D" w:rsidRDefault="007B6D02" w:rsidP="001C1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C1BD1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C1BD1" w:rsidRPr="00AB4F5D" w:rsidRDefault="001C1BD1" w:rsidP="001C1BD1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Приобретение технических средств обучения, наглядных учебных и методических материалов для организаций, осуществляющих обучение детей, работу по профилактики детского дорожно-транспортного травматизма.</w:t>
            </w:r>
          </w:p>
        </w:tc>
        <w:tc>
          <w:tcPr>
            <w:tcW w:w="1701" w:type="dxa"/>
            <w:vAlign w:val="center"/>
          </w:tcPr>
          <w:p w:rsidR="001C1BD1" w:rsidRPr="00AB4F5D" w:rsidRDefault="00645B41" w:rsidP="001C1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131DE" w:rsidRPr="00AB4F5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1C1BD1" w:rsidRPr="00AB4F5D" w:rsidRDefault="001C1BD1" w:rsidP="001C1BD1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Сосновского муниципального района</w:t>
            </w:r>
          </w:p>
        </w:tc>
        <w:tc>
          <w:tcPr>
            <w:tcW w:w="1559" w:type="dxa"/>
            <w:vAlign w:val="center"/>
          </w:tcPr>
          <w:p w:rsidR="001C1BD1" w:rsidRPr="00AB4F5D" w:rsidRDefault="00645B41" w:rsidP="001C1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52 20</w:t>
            </w:r>
            <w:r w:rsidR="001C1BD1" w:rsidRPr="00AB4F5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1C1BD1" w:rsidRPr="00AB4F5D" w:rsidRDefault="001C1BD1" w:rsidP="001C1B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52 200</w:t>
            </w:r>
          </w:p>
        </w:tc>
        <w:tc>
          <w:tcPr>
            <w:tcW w:w="2410" w:type="dxa"/>
            <w:vAlign w:val="center"/>
          </w:tcPr>
          <w:p w:rsidR="001C1BD1" w:rsidRPr="00AB4F5D" w:rsidRDefault="001C1BD1" w:rsidP="001C1B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Управление образования</w:t>
            </w:r>
          </w:p>
        </w:tc>
      </w:tr>
      <w:tr w:rsidR="001C1BD1" w:rsidRPr="00AB4F5D" w:rsidTr="003045B1">
        <w:trPr>
          <w:cantSplit/>
          <w:trHeight w:val="1296"/>
        </w:trPr>
        <w:tc>
          <w:tcPr>
            <w:tcW w:w="633" w:type="dxa"/>
          </w:tcPr>
          <w:p w:rsidR="001C1BD1" w:rsidRPr="00AB4F5D" w:rsidRDefault="007B6D02" w:rsidP="001C1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C1BD1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C1BD1" w:rsidRPr="00AB4F5D" w:rsidRDefault="001C1BD1" w:rsidP="00AB4F5D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Создание условий для вовлечения детей и молодежи в деятельность по профилактике дорожно-транспортного травм</w:t>
            </w:r>
            <w:r w:rsidR="007B6D02">
              <w:rPr>
                <w:sz w:val="26"/>
                <w:szCs w:val="26"/>
              </w:rPr>
              <w:t>атизма, включая развитие детско</w:t>
            </w:r>
            <w:r w:rsidRPr="00AB4F5D">
              <w:rPr>
                <w:sz w:val="26"/>
                <w:szCs w:val="26"/>
              </w:rPr>
              <w:t>юнешекских автошкол, отрядов юных инспекторов движения.</w:t>
            </w:r>
          </w:p>
        </w:tc>
        <w:tc>
          <w:tcPr>
            <w:tcW w:w="1701" w:type="dxa"/>
            <w:vAlign w:val="center"/>
          </w:tcPr>
          <w:p w:rsidR="001C1BD1" w:rsidRPr="00AB4F5D" w:rsidRDefault="001C1BD1" w:rsidP="001C1BD1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701" w:type="dxa"/>
            <w:vAlign w:val="center"/>
          </w:tcPr>
          <w:p w:rsidR="001C1BD1" w:rsidRPr="00AB4F5D" w:rsidRDefault="001C1BD1" w:rsidP="001C1BD1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C1BD1" w:rsidRPr="00AB4F5D" w:rsidRDefault="001C1BD1" w:rsidP="001C1BD1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1C1BD1" w:rsidRPr="00AB4F5D" w:rsidRDefault="001C1BD1" w:rsidP="001C1B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410" w:type="dxa"/>
            <w:vAlign w:val="center"/>
          </w:tcPr>
          <w:p w:rsidR="001C1BD1" w:rsidRPr="00AB4F5D" w:rsidRDefault="001C1BD1" w:rsidP="001C1B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B81F04" w:rsidRPr="00AB4F5D" w:rsidTr="003045B1">
        <w:trPr>
          <w:cantSplit/>
          <w:trHeight w:val="1574"/>
        </w:trPr>
        <w:tc>
          <w:tcPr>
            <w:tcW w:w="633" w:type="dxa"/>
          </w:tcPr>
          <w:p w:rsidR="00B81F04" w:rsidRPr="00AB4F5D" w:rsidRDefault="007B6D02" w:rsidP="00B8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81F04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81F04" w:rsidRPr="00AB4F5D" w:rsidRDefault="00B81F04" w:rsidP="00B81F04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Организация системной работы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средствах.</w:t>
            </w:r>
          </w:p>
        </w:tc>
        <w:tc>
          <w:tcPr>
            <w:tcW w:w="1701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701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410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B81F04" w:rsidRPr="00AB4F5D" w:rsidTr="003045B1">
        <w:trPr>
          <w:cantSplit/>
          <w:trHeight w:val="1096"/>
        </w:trPr>
        <w:tc>
          <w:tcPr>
            <w:tcW w:w="633" w:type="dxa"/>
          </w:tcPr>
          <w:p w:rsidR="00B81F04" w:rsidRPr="00AB4F5D" w:rsidRDefault="007B6D02" w:rsidP="00B8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81F04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81F04" w:rsidRPr="00AB4F5D" w:rsidRDefault="00B81F04" w:rsidP="00B81F04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Создание и функционирование родительских патрулей для осуществления контроля за соблюдением учащимися Правил дорожного движения по пути следования в школу и обратно домой.</w:t>
            </w:r>
          </w:p>
        </w:tc>
        <w:tc>
          <w:tcPr>
            <w:tcW w:w="1701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701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410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B81F04" w:rsidRPr="00AB4F5D" w:rsidTr="003045B1">
        <w:trPr>
          <w:cantSplit/>
          <w:trHeight w:val="1982"/>
        </w:trPr>
        <w:tc>
          <w:tcPr>
            <w:tcW w:w="633" w:type="dxa"/>
          </w:tcPr>
          <w:p w:rsidR="00B81F04" w:rsidRPr="00AB4F5D" w:rsidRDefault="007B6D02" w:rsidP="00B8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B81F04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81F04" w:rsidRPr="00AB4F5D" w:rsidRDefault="00B81F04" w:rsidP="00B81F04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Вовлечение родительской общественности в мероприятие по обучению детей основам безопасности участия в дорожном движении, в том числе с участием в родительских собраниях с освещением вопросов безопасного поведения детей на дорогах. Обеспечение безопасности детей при перевозках в транспортных средствах.</w:t>
            </w:r>
          </w:p>
        </w:tc>
        <w:tc>
          <w:tcPr>
            <w:tcW w:w="1701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701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410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B81F04" w:rsidRPr="00AB4F5D" w:rsidTr="003045B1">
        <w:trPr>
          <w:cantSplit/>
          <w:trHeight w:val="895"/>
        </w:trPr>
        <w:tc>
          <w:tcPr>
            <w:tcW w:w="633" w:type="dxa"/>
          </w:tcPr>
          <w:p w:rsidR="00B81F04" w:rsidRPr="00AB4F5D" w:rsidRDefault="007B6D02" w:rsidP="00B8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81F04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81F04" w:rsidRPr="00AB4F5D" w:rsidRDefault="00B81F04" w:rsidP="00B81F04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Организация проведения широкомасштабных социальных компаний, установка наружной социальной рекламы по профилактике ДТП.</w:t>
            </w:r>
          </w:p>
        </w:tc>
        <w:tc>
          <w:tcPr>
            <w:tcW w:w="1701" w:type="dxa"/>
            <w:vAlign w:val="center"/>
          </w:tcPr>
          <w:p w:rsidR="00B81F04" w:rsidRPr="00AB4F5D" w:rsidRDefault="00BC3826" w:rsidP="00BC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– 2022 г.</w:t>
            </w:r>
            <w:r w:rsidR="004131DE" w:rsidRPr="00AB4F5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131DE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Сосновского муниципального района</w:t>
            </w:r>
          </w:p>
        </w:tc>
        <w:tc>
          <w:tcPr>
            <w:tcW w:w="1559" w:type="dxa"/>
            <w:vAlign w:val="center"/>
          </w:tcPr>
          <w:p w:rsidR="00B81F04" w:rsidRPr="00AB4F5D" w:rsidRDefault="00BC3826" w:rsidP="00B8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628E5">
              <w:rPr>
                <w:sz w:val="26"/>
                <w:szCs w:val="26"/>
              </w:rPr>
              <w:t>00</w:t>
            </w:r>
            <w:r w:rsidR="00667BEF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B81F04" w:rsidRPr="00AB4F5D" w:rsidRDefault="00BC3826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1F04" w:rsidRPr="00AB4F5D">
              <w:rPr>
                <w:sz w:val="26"/>
                <w:szCs w:val="26"/>
              </w:rPr>
              <w:t>00 000</w:t>
            </w:r>
          </w:p>
        </w:tc>
        <w:tc>
          <w:tcPr>
            <w:tcW w:w="2410" w:type="dxa"/>
            <w:vAlign w:val="center"/>
          </w:tcPr>
          <w:p w:rsidR="00B81F04" w:rsidRPr="00AB4F5D" w:rsidRDefault="00BC3826" w:rsidP="00BC382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Сосновского муниципального района</w:t>
            </w:r>
          </w:p>
        </w:tc>
      </w:tr>
      <w:tr w:rsidR="004131DE" w:rsidRPr="00AB4F5D" w:rsidTr="003045B1">
        <w:trPr>
          <w:cantSplit/>
          <w:trHeight w:val="408"/>
        </w:trPr>
        <w:tc>
          <w:tcPr>
            <w:tcW w:w="633" w:type="dxa"/>
          </w:tcPr>
          <w:p w:rsidR="004131DE" w:rsidRPr="00AB4F5D" w:rsidRDefault="007B6D02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4131DE" w:rsidRPr="00AB4F5D" w:rsidRDefault="004131DE" w:rsidP="004131DE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Организация работы по информационному сопровождению в СМИ и сети «Интернет» реализации мероприятий по обеспечению 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4131DE" w:rsidRPr="00AB4F5D" w:rsidRDefault="004131DE" w:rsidP="004131DE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701" w:type="dxa"/>
            <w:vAlign w:val="center"/>
          </w:tcPr>
          <w:p w:rsidR="004131DE" w:rsidRPr="00AB4F5D" w:rsidRDefault="004131DE" w:rsidP="004131DE">
            <w:pPr>
              <w:jc w:val="center"/>
              <w:rPr>
                <w:sz w:val="26"/>
                <w:szCs w:val="26"/>
              </w:rPr>
            </w:pPr>
          </w:p>
          <w:p w:rsidR="004131DE" w:rsidRPr="00AB4F5D" w:rsidRDefault="004131DE" w:rsidP="004131DE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4131DE" w:rsidRPr="00AB4F5D" w:rsidRDefault="004131DE" w:rsidP="004131DE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410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4131DE" w:rsidRPr="00AB4F5D" w:rsidTr="003045B1">
        <w:trPr>
          <w:cantSplit/>
        </w:trPr>
        <w:tc>
          <w:tcPr>
            <w:tcW w:w="633" w:type="dxa"/>
          </w:tcPr>
          <w:p w:rsidR="004131DE" w:rsidRPr="00AB4F5D" w:rsidRDefault="007B6D02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4131DE" w:rsidRPr="00AB4F5D" w:rsidRDefault="009C6E9D" w:rsidP="009C6E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</w:t>
            </w:r>
            <w:r w:rsidR="004131DE" w:rsidRPr="00AB4F5D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ов</w:t>
            </w:r>
            <w:r w:rsidR="004131DE" w:rsidRPr="00AB4F5D">
              <w:rPr>
                <w:sz w:val="26"/>
                <w:szCs w:val="26"/>
              </w:rPr>
              <w:t xml:space="preserve"> организации дорожного движения </w:t>
            </w:r>
            <w:r>
              <w:rPr>
                <w:sz w:val="26"/>
                <w:szCs w:val="26"/>
              </w:rPr>
              <w:t xml:space="preserve">на улично-дорожную сеть населенных пунктов и автомобильных дорог муниципального значения </w:t>
            </w:r>
            <w:r w:rsidR="004131DE" w:rsidRPr="00AB4F5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комплексные схемы организации дорожного движения</w:t>
            </w:r>
            <w:r w:rsidR="004131DE" w:rsidRPr="00AB4F5D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в</w:t>
            </w:r>
            <w:r w:rsidR="001628E5">
              <w:rPr>
                <w:sz w:val="26"/>
                <w:szCs w:val="26"/>
              </w:rPr>
              <w:t xml:space="preserve"> 2021</w:t>
            </w:r>
            <w:r w:rsidR="004131DE" w:rsidRPr="00AB4F5D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4131DE" w:rsidRPr="00AB4F5D" w:rsidRDefault="00EC180B" w:rsidP="009C6E9D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131DE" w:rsidRPr="00AB4F5D">
              <w:rPr>
                <w:sz w:val="26"/>
                <w:szCs w:val="26"/>
              </w:rPr>
              <w:t>г.</w:t>
            </w:r>
          </w:p>
        </w:tc>
        <w:tc>
          <w:tcPr>
            <w:tcW w:w="1701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1559" w:type="dxa"/>
            <w:vAlign w:val="center"/>
          </w:tcPr>
          <w:p w:rsidR="004131DE" w:rsidRPr="00AB4F5D" w:rsidRDefault="009C6E9D" w:rsidP="00756AA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2 570</w:t>
            </w:r>
            <w:r w:rsidR="004131DE" w:rsidRPr="00AB4F5D">
              <w:rPr>
                <w:sz w:val="26"/>
                <w:szCs w:val="26"/>
              </w:rPr>
              <w:t> 000</w:t>
            </w:r>
          </w:p>
        </w:tc>
        <w:tc>
          <w:tcPr>
            <w:tcW w:w="1559" w:type="dxa"/>
            <w:vAlign w:val="center"/>
          </w:tcPr>
          <w:p w:rsidR="004131DE" w:rsidRPr="00AB4F5D" w:rsidRDefault="004131DE" w:rsidP="009C6E9D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AB4F5D">
              <w:rPr>
                <w:sz w:val="26"/>
                <w:szCs w:val="26"/>
              </w:rPr>
              <w:t>Теченского</w:t>
            </w:r>
            <w:proofErr w:type="spellEnd"/>
            <w:r w:rsidRPr="00AB4F5D">
              <w:rPr>
                <w:sz w:val="26"/>
                <w:szCs w:val="26"/>
              </w:rPr>
              <w:t xml:space="preserve">, </w:t>
            </w:r>
            <w:proofErr w:type="spellStart"/>
            <w:r w:rsidRPr="00AB4F5D">
              <w:rPr>
                <w:sz w:val="26"/>
                <w:szCs w:val="26"/>
              </w:rPr>
              <w:t>Саккуловского</w:t>
            </w:r>
            <w:proofErr w:type="spellEnd"/>
            <w:r w:rsidRPr="00AB4F5D">
              <w:rPr>
                <w:sz w:val="26"/>
                <w:szCs w:val="26"/>
              </w:rPr>
              <w:t xml:space="preserve">, </w:t>
            </w:r>
            <w:proofErr w:type="spellStart"/>
            <w:r w:rsidRPr="00AB4F5D">
              <w:rPr>
                <w:sz w:val="26"/>
                <w:szCs w:val="26"/>
              </w:rPr>
              <w:t>Долгодервенского</w:t>
            </w:r>
            <w:proofErr w:type="spellEnd"/>
            <w:r w:rsidRPr="00AB4F5D">
              <w:rPr>
                <w:sz w:val="26"/>
                <w:szCs w:val="26"/>
              </w:rPr>
              <w:t xml:space="preserve">, Есаульского, Рощинского, </w:t>
            </w:r>
            <w:proofErr w:type="spellStart"/>
            <w:r w:rsidR="00756AAE">
              <w:rPr>
                <w:sz w:val="26"/>
                <w:szCs w:val="26"/>
              </w:rPr>
              <w:t>Мирненского</w:t>
            </w:r>
            <w:proofErr w:type="spellEnd"/>
            <w:r w:rsidR="00756AAE">
              <w:rPr>
                <w:sz w:val="26"/>
                <w:szCs w:val="26"/>
              </w:rPr>
              <w:t xml:space="preserve">, Краснопольского, </w:t>
            </w:r>
            <w:proofErr w:type="spellStart"/>
            <w:r w:rsidR="00756AAE">
              <w:rPr>
                <w:sz w:val="26"/>
                <w:szCs w:val="26"/>
              </w:rPr>
              <w:t>Кременкульского</w:t>
            </w:r>
            <w:proofErr w:type="spellEnd"/>
            <w:r w:rsidR="00756AAE">
              <w:rPr>
                <w:sz w:val="26"/>
                <w:szCs w:val="26"/>
              </w:rPr>
              <w:t>,</w:t>
            </w:r>
            <w:r w:rsidRPr="00AB4F5D">
              <w:rPr>
                <w:sz w:val="26"/>
                <w:szCs w:val="26"/>
              </w:rPr>
              <w:t xml:space="preserve"> </w:t>
            </w:r>
            <w:proofErr w:type="spellStart"/>
            <w:r w:rsidRPr="00AB4F5D">
              <w:rPr>
                <w:sz w:val="26"/>
                <w:szCs w:val="26"/>
              </w:rPr>
              <w:t>Алишевского</w:t>
            </w:r>
            <w:proofErr w:type="spellEnd"/>
            <w:r w:rsidRPr="00AB4F5D">
              <w:rPr>
                <w:sz w:val="26"/>
                <w:szCs w:val="26"/>
              </w:rPr>
              <w:t xml:space="preserve">, </w:t>
            </w:r>
            <w:proofErr w:type="spellStart"/>
            <w:r w:rsidRPr="00AB4F5D">
              <w:rPr>
                <w:sz w:val="26"/>
                <w:szCs w:val="26"/>
              </w:rPr>
              <w:t>Полетаевского</w:t>
            </w:r>
            <w:proofErr w:type="spellEnd"/>
            <w:r w:rsidRPr="00AB4F5D">
              <w:rPr>
                <w:sz w:val="26"/>
                <w:szCs w:val="26"/>
              </w:rPr>
              <w:t>, Солнечного</w:t>
            </w:r>
            <w:r w:rsidR="00756AAE">
              <w:rPr>
                <w:sz w:val="26"/>
                <w:szCs w:val="26"/>
              </w:rPr>
              <w:t xml:space="preserve">, Томинского, </w:t>
            </w:r>
            <w:proofErr w:type="spellStart"/>
            <w:r w:rsidR="00756AAE">
              <w:rPr>
                <w:sz w:val="26"/>
                <w:szCs w:val="26"/>
              </w:rPr>
              <w:t>Саргазинского</w:t>
            </w:r>
            <w:proofErr w:type="spellEnd"/>
            <w:r w:rsidR="00756AAE">
              <w:rPr>
                <w:sz w:val="26"/>
                <w:szCs w:val="26"/>
              </w:rPr>
              <w:t>, Архангельского и Вознесенского</w:t>
            </w:r>
            <w:r w:rsidRPr="00AB4F5D">
              <w:rPr>
                <w:sz w:val="26"/>
                <w:szCs w:val="26"/>
              </w:rPr>
              <w:t xml:space="preserve"> сельских поселений</w:t>
            </w:r>
          </w:p>
        </w:tc>
      </w:tr>
      <w:tr w:rsidR="004131DE" w:rsidRPr="00AB4F5D" w:rsidTr="003045B1">
        <w:trPr>
          <w:cantSplit/>
          <w:trHeight w:val="1076"/>
        </w:trPr>
        <w:tc>
          <w:tcPr>
            <w:tcW w:w="633" w:type="dxa"/>
          </w:tcPr>
          <w:p w:rsidR="004131DE" w:rsidRPr="00AB4F5D" w:rsidRDefault="007B6D02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4131DE" w:rsidRPr="0013107D" w:rsidRDefault="004131DE" w:rsidP="004131DE">
            <w:pPr>
              <w:jc w:val="both"/>
              <w:rPr>
                <w:sz w:val="26"/>
                <w:szCs w:val="26"/>
              </w:rPr>
            </w:pPr>
            <w:r w:rsidRPr="0013107D">
              <w:rPr>
                <w:sz w:val="26"/>
                <w:szCs w:val="26"/>
              </w:rPr>
              <w:t>Обеспечить строительство тротуаров:</w:t>
            </w:r>
          </w:p>
          <w:p w:rsidR="002F0AA0" w:rsidRDefault="006C7E98" w:rsidP="00413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- 2022</w:t>
            </w:r>
            <w:r w:rsidR="004131DE" w:rsidRPr="00AB4F5D">
              <w:rPr>
                <w:sz w:val="26"/>
                <w:szCs w:val="26"/>
              </w:rPr>
              <w:t xml:space="preserve"> год </w:t>
            </w:r>
            <w:r w:rsidR="001628E5">
              <w:rPr>
                <w:sz w:val="26"/>
                <w:szCs w:val="26"/>
              </w:rPr>
              <w:t>–</w:t>
            </w:r>
            <w:r w:rsidR="004131DE" w:rsidRPr="00AB4F5D">
              <w:rPr>
                <w:sz w:val="26"/>
                <w:szCs w:val="26"/>
              </w:rPr>
              <w:t xml:space="preserve"> </w:t>
            </w:r>
            <w:r w:rsidR="001628E5">
              <w:rPr>
                <w:sz w:val="26"/>
                <w:szCs w:val="26"/>
              </w:rPr>
              <w:t>переулок Больничный</w:t>
            </w:r>
            <w:r w:rsidR="004131DE" w:rsidRPr="00AB4F5D">
              <w:rPr>
                <w:sz w:val="26"/>
                <w:szCs w:val="26"/>
              </w:rPr>
              <w:t xml:space="preserve"> с.</w:t>
            </w:r>
            <w:r w:rsidR="001628E5">
              <w:rPr>
                <w:sz w:val="26"/>
                <w:szCs w:val="26"/>
              </w:rPr>
              <w:t xml:space="preserve"> </w:t>
            </w:r>
            <w:r w:rsidR="004131DE" w:rsidRPr="00AB4F5D">
              <w:rPr>
                <w:sz w:val="26"/>
                <w:szCs w:val="26"/>
              </w:rPr>
              <w:t>Долгодеревенское</w:t>
            </w:r>
            <w:r w:rsidR="002F0AA0">
              <w:rPr>
                <w:sz w:val="26"/>
                <w:szCs w:val="26"/>
              </w:rPr>
              <w:t xml:space="preserve"> </w:t>
            </w:r>
          </w:p>
          <w:p w:rsidR="004131DE" w:rsidRPr="002F0AA0" w:rsidRDefault="002F0AA0" w:rsidP="004131DE">
            <w:pPr>
              <w:jc w:val="both"/>
              <w:rPr>
                <w:sz w:val="26"/>
                <w:szCs w:val="26"/>
              </w:rPr>
            </w:pPr>
            <w:r w:rsidRPr="002F0AA0">
              <w:rPr>
                <w:sz w:val="26"/>
                <w:szCs w:val="26"/>
              </w:rPr>
              <w:t>(в полном объеме согласно проекту дорожного движения)</w:t>
            </w:r>
            <w:r w:rsidR="004131DE" w:rsidRPr="002F0AA0">
              <w:rPr>
                <w:sz w:val="26"/>
                <w:szCs w:val="26"/>
              </w:rPr>
              <w:t>;</w:t>
            </w:r>
          </w:p>
          <w:p w:rsidR="006F02B6" w:rsidRPr="00AB4F5D" w:rsidRDefault="00684C03" w:rsidP="002F0AA0">
            <w:pPr>
              <w:jc w:val="both"/>
              <w:rPr>
                <w:sz w:val="26"/>
                <w:szCs w:val="26"/>
              </w:rPr>
            </w:pPr>
            <w:r w:rsidRPr="002F0AA0">
              <w:rPr>
                <w:sz w:val="26"/>
                <w:szCs w:val="26"/>
              </w:rPr>
              <w:t>- 2022</w:t>
            </w:r>
            <w:r w:rsidR="004131DE" w:rsidRPr="002F0AA0">
              <w:rPr>
                <w:sz w:val="26"/>
                <w:szCs w:val="26"/>
              </w:rPr>
              <w:t xml:space="preserve"> год – с. Долгодеревенское, ул. </w:t>
            </w:r>
            <w:r w:rsidR="002F0AA0" w:rsidRPr="002F0AA0">
              <w:rPr>
                <w:sz w:val="26"/>
                <w:szCs w:val="26"/>
              </w:rPr>
              <w:t>Советская (в полном объеме согласно проекту дорожного движения)</w:t>
            </w:r>
          </w:p>
        </w:tc>
        <w:tc>
          <w:tcPr>
            <w:tcW w:w="1701" w:type="dxa"/>
            <w:vAlign w:val="center"/>
          </w:tcPr>
          <w:p w:rsidR="004131DE" w:rsidRPr="00AB4F5D" w:rsidRDefault="001628E5" w:rsidP="006C7E9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6C7E98">
              <w:rPr>
                <w:sz w:val="26"/>
                <w:szCs w:val="26"/>
              </w:rPr>
              <w:t xml:space="preserve"> </w:t>
            </w:r>
            <w:r w:rsidR="004131DE" w:rsidRPr="00AB4F5D">
              <w:rPr>
                <w:sz w:val="26"/>
                <w:szCs w:val="26"/>
              </w:rPr>
              <w:t>г.</w:t>
            </w:r>
          </w:p>
        </w:tc>
        <w:tc>
          <w:tcPr>
            <w:tcW w:w="1701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59" w:type="dxa"/>
            <w:vAlign w:val="center"/>
          </w:tcPr>
          <w:p w:rsidR="002F0AA0" w:rsidRDefault="002F0AA0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F0AA0" w:rsidRDefault="006C7E98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  <w:p w:rsidR="00BA2E06" w:rsidRDefault="00BA2E06" w:rsidP="00BA2E06">
            <w:pPr>
              <w:rPr>
                <w:sz w:val="26"/>
                <w:szCs w:val="26"/>
              </w:rPr>
            </w:pPr>
          </w:p>
          <w:p w:rsidR="004131DE" w:rsidRPr="00BA2E06" w:rsidRDefault="004131DE" w:rsidP="00BA2E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131DE" w:rsidRPr="00AB4F5D" w:rsidRDefault="006C7E98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</w:t>
            </w:r>
            <w:r w:rsidR="002F0AA0">
              <w:rPr>
                <w:sz w:val="26"/>
                <w:szCs w:val="26"/>
              </w:rPr>
              <w:t>00 000</w:t>
            </w:r>
          </w:p>
        </w:tc>
        <w:tc>
          <w:tcPr>
            <w:tcW w:w="2410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Администрация Долгодеревенского сельского поселения</w:t>
            </w:r>
          </w:p>
        </w:tc>
      </w:tr>
      <w:tr w:rsidR="004131DE" w:rsidRPr="00AB4F5D" w:rsidTr="003045B1">
        <w:trPr>
          <w:cantSplit/>
          <w:trHeight w:val="852"/>
        </w:trPr>
        <w:tc>
          <w:tcPr>
            <w:tcW w:w="633" w:type="dxa"/>
          </w:tcPr>
          <w:p w:rsidR="004131DE" w:rsidRPr="00AB4F5D" w:rsidRDefault="007B6D02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131DE" w:rsidRPr="00AB4F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670" w:type="dxa"/>
          </w:tcPr>
          <w:p w:rsidR="001E0D44" w:rsidRPr="0013107D" w:rsidRDefault="001E0D44" w:rsidP="001E0D44">
            <w:pPr>
              <w:jc w:val="both"/>
              <w:rPr>
                <w:sz w:val="26"/>
                <w:szCs w:val="26"/>
              </w:rPr>
            </w:pPr>
            <w:r w:rsidRPr="0013107D">
              <w:rPr>
                <w:sz w:val="26"/>
                <w:szCs w:val="26"/>
              </w:rPr>
              <w:t xml:space="preserve">Обеспечить строительство </w:t>
            </w:r>
            <w:r>
              <w:rPr>
                <w:sz w:val="26"/>
                <w:szCs w:val="26"/>
              </w:rPr>
              <w:t>искусственных неровностей</w:t>
            </w:r>
            <w:r w:rsidRPr="0013107D">
              <w:rPr>
                <w:sz w:val="26"/>
                <w:szCs w:val="26"/>
              </w:rPr>
              <w:t>:</w:t>
            </w:r>
          </w:p>
          <w:p w:rsidR="001E0D44" w:rsidRDefault="001E0D44" w:rsidP="001E0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AB4F5D">
              <w:rPr>
                <w:sz w:val="26"/>
                <w:szCs w:val="26"/>
              </w:rPr>
              <w:t xml:space="preserve"> </w:t>
            </w:r>
            <w:r w:rsidR="001B1A3A">
              <w:rPr>
                <w:sz w:val="26"/>
                <w:szCs w:val="26"/>
              </w:rPr>
              <w:t>ул. Ленина</w:t>
            </w:r>
            <w:r w:rsidR="00452DE5">
              <w:rPr>
                <w:sz w:val="26"/>
                <w:szCs w:val="26"/>
              </w:rPr>
              <w:t>,</w:t>
            </w:r>
            <w:r w:rsidRPr="00AB4F5D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</w:rPr>
              <w:t xml:space="preserve"> </w:t>
            </w:r>
            <w:r w:rsidRPr="00AB4F5D">
              <w:rPr>
                <w:sz w:val="26"/>
                <w:szCs w:val="26"/>
              </w:rPr>
              <w:t>Долгодеревенское</w:t>
            </w:r>
            <w:r w:rsidR="00FB693F">
              <w:rPr>
                <w:sz w:val="26"/>
                <w:szCs w:val="26"/>
              </w:rPr>
              <w:t>;</w:t>
            </w:r>
          </w:p>
          <w:p w:rsidR="00FB693F" w:rsidRDefault="00FB693F" w:rsidP="001E0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ул. </w:t>
            </w:r>
            <w:r w:rsidR="00452DE5">
              <w:rPr>
                <w:sz w:val="26"/>
                <w:szCs w:val="26"/>
              </w:rPr>
              <w:t>Мира</w:t>
            </w:r>
            <w:r>
              <w:rPr>
                <w:sz w:val="26"/>
                <w:szCs w:val="26"/>
              </w:rPr>
              <w:t xml:space="preserve">, </w:t>
            </w:r>
            <w:r w:rsidRPr="00AB4F5D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AB4F5D">
              <w:rPr>
                <w:sz w:val="26"/>
                <w:szCs w:val="26"/>
              </w:rPr>
              <w:t>Долгодеревенское</w:t>
            </w:r>
          </w:p>
          <w:p w:rsidR="001E0D44" w:rsidRPr="00AB4F5D" w:rsidRDefault="009C35EB" w:rsidP="00F76883">
            <w:pPr>
              <w:jc w:val="both"/>
              <w:rPr>
                <w:sz w:val="26"/>
                <w:szCs w:val="26"/>
              </w:rPr>
            </w:pPr>
            <w:r w:rsidRPr="002F0AA0">
              <w:rPr>
                <w:sz w:val="26"/>
                <w:szCs w:val="26"/>
              </w:rPr>
              <w:t xml:space="preserve"> </w:t>
            </w:r>
            <w:r w:rsidR="00F76883">
              <w:rPr>
                <w:sz w:val="26"/>
                <w:szCs w:val="26"/>
              </w:rPr>
              <w:t>(с внесением необходимых изменений и дополнений в проект</w:t>
            </w:r>
            <w:r w:rsidR="001E0D44" w:rsidRPr="002F0AA0">
              <w:rPr>
                <w:sz w:val="26"/>
                <w:szCs w:val="26"/>
              </w:rPr>
              <w:t xml:space="preserve"> </w:t>
            </w:r>
            <w:r w:rsidR="00F76883">
              <w:rPr>
                <w:sz w:val="26"/>
                <w:szCs w:val="26"/>
              </w:rPr>
              <w:t xml:space="preserve">организации </w:t>
            </w:r>
            <w:r w:rsidR="001E0D44" w:rsidRPr="002F0AA0">
              <w:rPr>
                <w:sz w:val="26"/>
                <w:szCs w:val="26"/>
              </w:rPr>
              <w:t>дорожного движения</w:t>
            </w:r>
            <w:r w:rsidR="00F76883">
              <w:rPr>
                <w:sz w:val="26"/>
                <w:szCs w:val="26"/>
              </w:rPr>
              <w:t xml:space="preserve">, </w:t>
            </w:r>
            <w:r w:rsidR="001B1A3A">
              <w:rPr>
                <w:sz w:val="26"/>
                <w:szCs w:val="26"/>
              </w:rPr>
              <w:t>с</w:t>
            </w:r>
            <w:r w:rsidR="00F76883">
              <w:rPr>
                <w:sz w:val="26"/>
                <w:szCs w:val="26"/>
              </w:rPr>
              <w:t xml:space="preserve"> обустройством</w:t>
            </w:r>
            <w:r w:rsidR="001B1A3A">
              <w:rPr>
                <w:sz w:val="26"/>
                <w:szCs w:val="26"/>
              </w:rPr>
              <w:t xml:space="preserve"> соответству</w:t>
            </w:r>
            <w:r w:rsidR="00F76883">
              <w:rPr>
                <w:sz w:val="26"/>
                <w:szCs w:val="26"/>
              </w:rPr>
              <w:t>ющими дорожными знаками и линиями</w:t>
            </w:r>
            <w:r w:rsidR="001B1A3A">
              <w:rPr>
                <w:sz w:val="26"/>
                <w:szCs w:val="26"/>
              </w:rPr>
              <w:t xml:space="preserve"> разметки</w:t>
            </w:r>
            <w:r w:rsidR="001E0D44" w:rsidRPr="002F0AA0">
              <w:rPr>
                <w:sz w:val="26"/>
                <w:szCs w:val="26"/>
              </w:rPr>
              <w:t>);</w:t>
            </w:r>
          </w:p>
        </w:tc>
        <w:tc>
          <w:tcPr>
            <w:tcW w:w="1701" w:type="dxa"/>
          </w:tcPr>
          <w:p w:rsidR="001B1A3A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B1A3A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701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59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9C35EB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B1A3A">
              <w:rPr>
                <w:sz w:val="26"/>
                <w:szCs w:val="26"/>
              </w:rPr>
              <w:t>00 000</w:t>
            </w:r>
          </w:p>
        </w:tc>
        <w:tc>
          <w:tcPr>
            <w:tcW w:w="1559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Администрация Долгодеревенского сельского поселения</w:t>
            </w:r>
          </w:p>
        </w:tc>
      </w:tr>
      <w:tr w:rsidR="001E0D44" w:rsidRPr="00AB4F5D" w:rsidTr="003045B1">
        <w:trPr>
          <w:cantSplit/>
          <w:trHeight w:val="933"/>
        </w:trPr>
        <w:tc>
          <w:tcPr>
            <w:tcW w:w="633" w:type="dxa"/>
          </w:tcPr>
          <w:p w:rsidR="001E0D44" w:rsidRDefault="00FB693F" w:rsidP="001E0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E0D44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1E0D44" w:rsidRPr="00AB4F5D" w:rsidRDefault="001E0D44" w:rsidP="001E0D44">
            <w:pPr>
              <w:pStyle w:val="a3"/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701" w:type="dxa"/>
          </w:tcPr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410" w:type="dxa"/>
          </w:tcPr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Управление образования</w:t>
            </w:r>
          </w:p>
        </w:tc>
      </w:tr>
      <w:tr w:rsidR="004131DE" w:rsidRPr="00AB4F5D" w:rsidTr="003045B1">
        <w:trPr>
          <w:cantSplit/>
        </w:trPr>
        <w:tc>
          <w:tcPr>
            <w:tcW w:w="633" w:type="dxa"/>
          </w:tcPr>
          <w:p w:rsidR="004131DE" w:rsidRPr="00AB4F5D" w:rsidRDefault="00FB693F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4131DE" w:rsidRPr="00AB4F5D" w:rsidRDefault="004131DE" w:rsidP="004131DE">
            <w:pPr>
              <w:pStyle w:val="a3"/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Организация и проведение районных массовых мероприятий с детьми по безопасности дорожного движения, конкурсо</w:t>
            </w:r>
            <w:bookmarkStart w:id="0" w:name="_GoBack"/>
            <w:bookmarkEnd w:id="0"/>
            <w:r w:rsidRPr="00AB4F5D">
              <w:rPr>
                <w:sz w:val="26"/>
                <w:szCs w:val="26"/>
              </w:rPr>
              <w:t xml:space="preserve">в среди общеобразовательных учреждений по профилактике детского дорожно-транспортного травматизма. </w:t>
            </w:r>
          </w:p>
        </w:tc>
        <w:tc>
          <w:tcPr>
            <w:tcW w:w="1701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Сосновского муниципаль-ного района</w:t>
            </w:r>
          </w:p>
        </w:tc>
        <w:tc>
          <w:tcPr>
            <w:tcW w:w="1559" w:type="dxa"/>
          </w:tcPr>
          <w:p w:rsidR="004131DE" w:rsidRPr="00AB4F5D" w:rsidRDefault="0021184A" w:rsidP="00756AA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131DE" w:rsidRPr="00AB4F5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4131DE" w:rsidRPr="00AB4F5D" w:rsidRDefault="0021184A" w:rsidP="00756AA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131DE" w:rsidRPr="00AB4F5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Управление образования</w:t>
            </w:r>
          </w:p>
        </w:tc>
      </w:tr>
      <w:tr w:rsidR="004131DE" w:rsidRPr="00AB4F5D" w:rsidTr="003045B1">
        <w:trPr>
          <w:cantSplit/>
        </w:trPr>
        <w:tc>
          <w:tcPr>
            <w:tcW w:w="633" w:type="dxa"/>
          </w:tcPr>
          <w:p w:rsidR="004131DE" w:rsidRPr="00AB4F5D" w:rsidRDefault="00FB693F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4131DE" w:rsidRPr="00AB4F5D" w:rsidRDefault="004131DE" w:rsidP="004131DE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Приобретение светоотражающих стикеров для учащихся 1 классов общеобразовательных учреждений района.</w:t>
            </w:r>
          </w:p>
        </w:tc>
        <w:tc>
          <w:tcPr>
            <w:tcW w:w="1701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Сосновского муниципаль-ного района</w:t>
            </w:r>
          </w:p>
        </w:tc>
        <w:tc>
          <w:tcPr>
            <w:tcW w:w="1559" w:type="dxa"/>
          </w:tcPr>
          <w:p w:rsidR="004131DE" w:rsidRPr="00AB4F5D" w:rsidRDefault="00820268" w:rsidP="00756AA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131DE" w:rsidRPr="00AB4F5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4131DE" w:rsidRPr="00AB4F5D" w:rsidRDefault="004131DE" w:rsidP="00756AA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50 000</w:t>
            </w:r>
          </w:p>
        </w:tc>
        <w:tc>
          <w:tcPr>
            <w:tcW w:w="2410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Управление образования</w:t>
            </w:r>
          </w:p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4131DE" w:rsidRPr="00AB4F5D" w:rsidTr="003045B1">
        <w:trPr>
          <w:cantSplit/>
        </w:trPr>
        <w:tc>
          <w:tcPr>
            <w:tcW w:w="633" w:type="dxa"/>
          </w:tcPr>
          <w:p w:rsidR="004131DE" w:rsidRPr="00AB4F5D" w:rsidRDefault="00FB693F" w:rsidP="00AB4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4131DE" w:rsidRPr="00AB4F5D" w:rsidRDefault="004131DE" w:rsidP="004131DE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   Модернизация светофорных объектов: на пересечении улицы Свердловская и 50 лет ВЛКСМ. с. Долгодеревенское.</w:t>
            </w:r>
          </w:p>
        </w:tc>
        <w:tc>
          <w:tcPr>
            <w:tcW w:w="1701" w:type="dxa"/>
          </w:tcPr>
          <w:p w:rsidR="004131DE" w:rsidRPr="00AB4F5D" w:rsidRDefault="006C7E98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131DE" w:rsidRPr="00AB4F5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701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1559" w:type="dxa"/>
          </w:tcPr>
          <w:p w:rsidR="004131DE" w:rsidRPr="00AB4F5D" w:rsidRDefault="006C7E98" w:rsidP="00756AA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950 000</w:t>
            </w:r>
          </w:p>
        </w:tc>
        <w:tc>
          <w:tcPr>
            <w:tcW w:w="1559" w:type="dxa"/>
          </w:tcPr>
          <w:p w:rsidR="004131DE" w:rsidRPr="00AB4F5D" w:rsidRDefault="006C7E98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2410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Администрация Долгодеревенского сельского поселения</w:t>
            </w:r>
          </w:p>
        </w:tc>
      </w:tr>
      <w:tr w:rsidR="00FB75BA" w:rsidRPr="00AB4F5D" w:rsidTr="003045B1">
        <w:trPr>
          <w:cantSplit/>
          <w:trHeight w:val="469"/>
        </w:trPr>
        <w:tc>
          <w:tcPr>
            <w:tcW w:w="633" w:type="dxa"/>
          </w:tcPr>
          <w:p w:rsidR="00FB75BA" w:rsidRPr="00820268" w:rsidRDefault="007B6D02" w:rsidP="00FB75BA">
            <w:pPr>
              <w:jc w:val="center"/>
              <w:rPr>
                <w:color w:val="0070C0"/>
                <w:sz w:val="26"/>
                <w:szCs w:val="26"/>
              </w:rPr>
            </w:pPr>
            <w:r w:rsidRPr="0013107D">
              <w:rPr>
                <w:sz w:val="26"/>
                <w:szCs w:val="26"/>
              </w:rPr>
              <w:lastRenderedPageBreak/>
              <w:t>18</w:t>
            </w:r>
            <w:r w:rsidR="00FB75BA" w:rsidRPr="0013107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FB75BA" w:rsidRPr="00E9714D" w:rsidRDefault="00FB75BA" w:rsidP="00EE2AAF">
            <w:pPr>
              <w:jc w:val="both"/>
              <w:rPr>
                <w:sz w:val="28"/>
                <w:szCs w:val="28"/>
              </w:rPr>
            </w:pPr>
            <w:r w:rsidRPr="00820268">
              <w:rPr>
                <w:color w:val="0070C0"/>
                <w:sz w:val="28"/>
                <w:szCs w:val="28"/>
              </w:rPr>
              <w:t xml:space="preserve">   </w:t>
            </w:r>
            <w:r w:rsidRPr="00E31DB1">
              <w:rPr>
                <w:sz w:val="28"/>
                <w:szCs w:val="28"/>
              </w:rPr>
              <w:t xml:space="preserve">Нанесение дорожной разметки 1.14.1 «Зебра» в сочетании полос белого и желтого цвета на </w:t>
            </w:r>
            <w:r w:rsidR="00EC180B" w:rsidRPr="00E31DB1">
              <w:rPr>
                <w:sz w:val="28"/>
                <w:szCs w:val="28"/>
              </w:rPr>
              <w:t>2</w:t>
            </w:r>
            <w:r w:rsidR="00077B85">
              <w:rPr>
                <w:sz w:val="28"/>
                <w:szCs w:val="28"/>
              </w:rPr>
              <w:t>5</w:t>
            </w:r>
            <w:r w:rsidRPr="00E31DB1">
              <w:rPr>
                <w:sz w:val="28"/>
                <w:szCs w:val="28"/>
              </w:rPr>
              <w:t xml:space="preserve"> пешеходных переходах, в том числе на подходах к детским образовательным учреждениям, расположенных:</w:t>
            </w:r>
            <w:r w:rsidRPr="00820268">
              <w:rPr>
                <w:color w:val="0070C0"/>
                <w:sz w:val="28"/>
                <w:szCs w:val="28"/>
              </w:rPr>
              <w:t xml:space="preserve"> </w:t>
            </w:r>
            <w:r w:rsidR="00077B85" w:rsidRPr="0013107D">
              <w:rPr>
                <w:sz w:val="28"/>
                <w:szCs w:val="28"/>
              </w:rPr>
              <w:t xml:space="preserve">2 – Теченский ул. Школьная, </w:t>
            </w:r>
            <w:r w:rsidRPr="0013107D">
              <w:rPr>
                <w:sz w:val="28"/>
                <w:szCs w:val="28"/>
              </w:rPr>
              <w:t xml:space="preserve">2 – Полетаево ул. Пионерская, </w:t>
            </w:r>
            <w:r w:rsidR="00E31DB1" w:rsidRPr="0013107D">
              <w:rPr>
                <w:sz w:val="28"/>
                <w:szCs w:val="28"/>
              </w:rPr>
              <w:t>2-</w:t>
            </w:r>
            <w:r w:rsidR="00850F94" w:rsidRPr="0013107D">
              <w:rPr>
                <w:sz w:val="28"/>
                <w:szCs w:val="28"/>
              </w:rPr>
              <w:t xml:space="preserve"> </w:t>
            </w:r>
            <w:r w:rsidR="00E31DB1" w:rsidRPr="0013107D">
              <w:rPr>
                <w:sz w:val="28"/>
                <w:szCs w:val="28"/>
              </w:rPr>
              <w:t>п.</w:t>
            </w:r>
            <w:r w:rsidR="00850F94" w:rsidRPr="0013107D">
              <w:rPr>
                <w:sz w:val="28"/>
                <w:szCs w:val="28"/>
              </w:rPr>
              <w:t xml:space="preserve"> </w:t>
            </w:r>
            <w:r w:rsidR="00E31DB1" w:rsidRPr="0013107D">
              <w:rPr>
                <w:sz w:val="28"/>
                <w:szCs w:val="28"/>
              </w:rPr>
              <w:t>Есаульский</w:t>
            </w:r>
            <w:r w:rsidRPr="0013107D">
              <w:rPr>
                <w:sz w:val="28"/>
                <w:szCs w:val="28"/>
              </w:rPr>
              <w:t xml:space="preserve"> </w:t>
            </w:r>
            <w:r w:rsidR="00E31DB1" w:rsidRPr="0013107D">
              <w:rPr>
                <w:sz w:val="28"/>
                <w:szCs w:val="28"/>
              </w:rPr>
              <w:t xml:space="preserve">ул. Рябиновая и ул. </w:t>
            </w:r>
            <w:proofErr w:type="spellStart"/>
            <w:r w:rsidR="00E31DB1" w:rsidRPr="0013107D">
              <w:rPr>
                <w:sz w:val="28"/>
                <w:szCs w:val="28"/>
              </w:rPr>
              <w:t>Бердюгина</w:t>
            </w:r>
            <w:proofErr w:type="spellEnd"/>
            <w:r w:rsidR="00EE2AAF" w:rsidRPr="0013107D">
              <w:rPr>
                <w:sz w:val="28"/>
                <w:szCs w:val="28"/>
              </w:rPr>
              <w:t xml:space="preserve">, </w:t>
            </w:r>
            <w:r w:rsidRPr="0013107D">
              <w:rPr>
                <w:sz w:val="28"/>
                <w:szCs w:val="28"/>
              </w:rPr>
              <w:t xml:space="preserve">4 – Рощино ул. Фабричная и Ленина, </w:t>
            </w:r>
            <w:r w:rsidR="00EE2AAF" w:rsidRPr="0013107D">
              <w:rPr>
                <w:sz w:val="28"/>
                <w:szCs w:val="28"/>
              </w:rPr>
              <w:t xml:space="preserve">3 – </w:t>
            </w:r>
            <w:proofErr w:type="spellStart"/>
            <w:r w:rsidR="00EE2AAF" w:rsidRPr="0013107D">
              <w:rPr>
                <w:sz w:val="28"/>
                <w:szCs w:val="28"/>
              </w:rPr>
              <w:t>Саргазы</w:t>
            </w:r>
            <w:proofErr w:type="spellEnd"/>
            <w:r w:rsidR="00EE2AAF" w:rsidRPr="0013107D">
              <w:rPr>
                <w:sz w:val="28"/>
                <w:szCs w:val="28"/>
              </w:rPr>
              <w:t xml:space="preserve">, </w:t>
            </w:r>
            <w:r w:rsidRPr="0013107D">
              <w:rPr>
                <w:sz w:val="28"/>
                <w:szCs w:val="28"/>
              </w:rPr>
              <w:t xml:space="preserve">8 – </w:t>
            </w:r>
            <w:r w:rsidR="0013107D">
              <w:rPr>
                <w:sz w:val="28"/>
                <w:szCs w:val="28"/>
              </w:rPr>
              <w:t xml:space="preserve">                                         </w:t>
            </w:r>
            <w:r w:rsidRPr="0013107D">
              <w:rPr>
                <w:sz w:val="28"/>
                <w:szCs w:val="28"/>
              </w:rPr>
              <w:t xml:space="preserve">с. Долгодеревенское </w:t>
            </w:r>
            <w:r w:rsidR="00E31DB1" w:rsidRPr="0013107D">
              <w:rPr>
                <w:sz w:val="28"/>
                <w:szCs w:val="28"/>
              </w:rPr>
              <w:t xml:space="preserve">ул. Строительная и </w:t>
            </w:r>
            <w:r w:rsidRPr="0013107D">
              <w:rPr>
                <w:sz w:val="28"/>
                <w:szCs w:val="28"/>
              </w:rPr>
              <w:t xml:space="preserve">ул. Ленина, </w:t>
            </w:r>
            <w:r w:rsidR="00077B85" w:rsidRPr="0013107D">
              <w:rPr>
                <w:sz w:val="28"/>
                <w:szCs w:val="28"/>
              </w:rPr>
              <w:t>3</w:t>
            </w:r>
            <w:r w:rsidRPr="0013107D">
              <w:rPr>
                <w:sz w:val="28"/>
                <w:szCs w:val="28"/>
              </w:rPr>
              <w:t xml:space="preserve"> – п. Полевой ул. Центральная</w:t>
            </w:r>
            <w:r w:rsidR="00EE2AAF" w:rsidRPr="0013107D">
              <w:rPr>
                <w:sz w:val="28"/>
                <w:szCs w:val="28"/>
              </w:rPr>
              <w:t xml:space="preserve"> и ул. Лесная</w:t>
            </w:r>
            <w:r w:rsidRPr="0013107D">
              <w:rPr>
                <w:sz w:val="28"/>
                <w:szCs w:val="28"/>
              </w:rPr>
              <w:t xml:space="preserve">,  </w:t>
            </w:r>
            <w:r w:rsidR="00850F94" w:rsidRPr="0013107D">
              <w:rPr>
                <w:sz w:val="28"/>
                <w:szCs w:val="28"/>
              </w:rPr>
              <w:t xml:space="preserve">6 </w:t>
            </w:r>
            <w:r w:rsidR="00E31DB1" w:rsidRPr="0013107D">
              <w:rPr>
                <w:sz w:val="28"/>
                <w:szCs w:val="28"/>
              </w:rPr>
              <w:t>-Кременкуль, ул. Ленина</w:t>
            </w:r>
            <w:r w:rsidRPr="0013107D">
              <w:rPr>
                <w:sz w:val="28"/>
                <w:szCs w:val="28"/>
              </w:rPr>
              <w:t xml:space="preserve"> </w:t>
            </w:r>
            <w:r w:rsidR="00E31DB1" w:rsidRPr="0013107D">
              <w:rPr>
                <w:sz w:val="28"/>
                <w:szCs w:val="28"/>
              </w:rPr>
              <w:t xml:space="preserve">ул. Лесная </w:t>
            </w:r>
            <w:r w:rsidR="00077B85" w:rsidRPr="0013107D">
              <w:rPr>
                <w:sz w:val="28"/>
                <w:szCs w:val="28"/>
              </w:rPr>
              <w:t>2</w:t>
            </w:r>
            <w:r w:rsidRPr="0013107D">
              <w:rPr>
                <w:sz w:val="28"/>
                <w:szCs w:val="28"/>
              </w:rPr>
              <w:t xml:space="preserve"> – п. Вознесенка ул. Школьная</w:t>
            </w:r>
            <w:r w:rsidR="00EE2AAF" w:rsidRPr="0013107D">
              <w:rPr>
                <w:sz w:val="28"/>
                <w:szCs w:val="28"/>
              </w:rPr>
              <w:t>, 1 - п. Томино, ул. Мира, 5- п. Солнечный, ул. Мира и ул. Гагарина</w:t>
            </w:r>
            <w:r w:rsidR="00E9714D" w:rsidRPr="0013107D">
              <w:rPr>
                <w:sz w:val="28"/>
                <w:szCs w:val="28"/>
              </w:rPr>
              <w:t xml:space="preserve">, 2- д. Смольное – ул.Школьная, 1- д. </w:t>
            </w:r>
            <w:proofErr w:type="spellStart"/>
            <w:r w:rsidR="00E9714D" w:rsidRPr="0013107D">
              <w:rPr>
                <w:sz w:val="28"/>
                <w:szCs w:val="28"/>
              </w:rPr>
              <w:t>Султаева</w:t>
            </w:r>
            <w:proofErr w:type="spellEnd"/>
            <w:r w:rsidR="00E9714D" w:rsidRPr="0013107D">
              <w:rPr>
                <w:sz w:val="28"/>
                <w:szCs w:val="28"/>
              </w:rPr>
              <w:t xml:space="preserve">, ул. </w:t>
            </w:r>
            <w:proofErr w:type="spellStart"/>
            <w:r w:rsidR="00E9714D" w:rsidRPr="0013107D">
              <w:rPr>
                <w:sz w:val="28"/>
                <w:szCs w:val="28"/>
              </w:rPr>
              <w:t>Шкоьная</w:t>
            </w:r>
            <w:proofErr w:type="spellEnd"/>
            <w:r w:rsidR="00850F94" w:rsidRPr="001310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B75BA" w:rsidRPr="0013107D" w:rsidRDefault="00FB75BA" w:rsidP="00C507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>До 30 августа</w:t>
            </w:r>
          </w:p>
        </w:tc>
        <w:tc>
          <w:tcPr>
            <w:tcW w:w="1701" w:type="dxa"/>
          </w:tcPr>
          <w:p w:rsidR="00FB75BA" w:rsidRPr="0013107D" w:rsidRDefault="00FB75BA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559" w:type="dxa"/>
          </w:tcPr>
          <w:p w:rsidR="00FB75BA" w:rsidRPr="0013107D" w:rsidRDefault="00FB75BA" w:rsidP="003718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 xml:space="preserve">Нанесение разметки 1.14.1 на 1 пешеходном переходе 23800 руб., на </w:t>
            </w:r>
            <w:r w:rsidR="00B143B1" w:rsidRPr="0013107D">
              <w:rPr>
                <w:sz w:val="28"/>
                <w:szCs w:val="28"/>
              </w:rPr>
              <w:t>41</w:t>
            </w:r>
            <w:r w:rsidRPr="0013107D">
              <w:rPr>
                <w:sz w:val="28"/>
                <w:szCs w:val="28"/>
              </w:rPr>
              <w:t xml:space="preserve"> переходах –</w:t>
            </w:r>
            <w:r w:rsidR="00371876" w:rsidRPr="0013107D">
              <w:rPr>
                <w:sz w:val="28"/>
                <w:szCs w:val="28"/>
              </w:rPr>
              <w:t>975 8</w:t>
            </w:r>
            <w:r w:rsidRPr="0013107D">
              <w:rPr>
                <w:sz w:val="28"/>
                <w:szCs w:val="28"/>
              </w:rPr>
              <w:t>00 руб.</w:t>
            </w:r>
          </w:p>
        </w:tc>
        <w:tc>
          <w:tcPr>
            <w:tcW w:w="1559" w:type="dxa"/>
          </w:tcPr>
          <w:p w:rsidR="00371876" w:rsidRPr="0013107D" w:rsidRDefault="00371876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 xml:space="preserve">Нанесение разметки 1.14.1 на 1 пешеходном переходе 23800 руб., </w:t>
            </w:r>
          </w:p>
          <w:p w:rsidR="00FB75BA" w:rsidRPr="0013107D" w:rsidRDefault="00371876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3107D">
              <w:rPr>
                <w:sz w:val="28"/>
                <w:szCs w:val="28"/>
              </w:rPr>
              <w:t>на 41 переходном –975 800 руб.</w:t>
            </w:r>
          </w:p>
        </w:tc>
        <w:tc>
          <w:tcPr>
            <w:tcW w:w="2410" w:type="dxa"/>
          </w:tcPr>
          <w:p w:rsidR="00E31DB1" w:rsidRPr="0013107D" w:rsidRDefault="00FB75BA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3107D">
              <w:rPr>
                <w:sz w:val="28"/>
                <w:szCs w:val="28"/>
              </w:rPr>
              <w:t>Полетаевского</w:t>
            </w:r>
            <w:proofErr w:type="spellEnd"/>
            <w:r w:rsidRPr="0013107D">
              <w:rPr>
                <w:sz w:val="28"/>
                <w:szCs w:val="28"/>
              </w:rPr>
              <w:t>,</w:t>
            </w:r>
          </w:p>
          <w:p w:rsidR="00E31DB1" w:rsidRPr="0013107D" w:rsidRDefault="00E31DB1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3107D">
              <w:rPr>
                <w:sz w:val="28"/>
                <w:szCs w:val="28"/>
              </w:rPr>
              <w:t>Кременкульского</w:t>
            </w:r>
            <w:proofErr w:type="spellEnd"/>
          </w:p>
          <w:p w:rsidR="00E9714D" w:rsidRPr="0013107D" w:rsidRDefault="00E31DB1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>Есаульского,</w:t>
            </w:r>
            <w:r w:rsidR="00FB75BA" w:rsidRPr="0013107D">
              <w:rPr>
                <w:sz w:val="28"/>
                <w:szCs w:val="28"/>
              </w:rPr>
              <w:t xml:space="preserve"> Рощинского,</w:t>
            </w:r>
          </w:p>
          <w:p w:rsidR="00EE2AAF" w:rsidRPr="0013107D" w:rsidRDefault="00E9714D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3107D">
              <w:rPr>
                <w:sz w:val="28"/>
                <w:szCs w:val="28"/>
              </w:rPr>
              <w:t>Саккуловского</w:t>
            </w:r>
            <w:proofErr w:type="spellEnd"/>
            <w:r w:rsidRPr="0013107D">
              <w:rPr>
                <w:sz w:val="28"/>
                <w:szCs w:val="28"/>
              </w:rPr>
              <w:t>,</w:t>
            </w:r>
            <w:r w:rsidR="00FB75BA" w:rsidRPr="0013107D">
              <w:rPr>
                <w:sz w:val="28"/>
                <w:szCs w:val="28"/>
              </w:rPr>
              <w:t xml:space="preserve"> </w:t>
            </w:r>
            <w:proofErr w:type="spellStart"/>
            <w:r w:rsidR="00FB75BA" w:rsidRPr="0013107D">
              <w:rPr>
                <w:sz w:val="28"/>
                <w:szCs w:val="28"/>
              </w:rPr>
              <w:t>Саргазинского</w:t>
            </w:r>
            <w:proofErr w:type="spellEnd"/>
            <w:r w:rsidR="00FB75BA" w:rsidRPr="0013107D">
              <w:rPr>
                <w:sz w:val="28"/>
                <w:szCs w:val="28"/>
              </w:rPr>
              <w:t>,</w:t>
            </w:r>
          </w:p>
          <w:p w:rsidR="00EE2AAF" w:rsidRPr="0013107D" w:rsidRDefault="00EE2AAF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>Солнечного,</w:t>
            </w:r>
            <w:r w:rsidR="00FB75BA" w:rsidRPr="0013107D">
              <w:rPr>
                <w:sz w:val="28"/>
                <w:szCs w:val="28"/>
              </w:rPr>
              <w:t xml:space="preserve"> Вознесенского,</w:t>
            </w:r>
          </w:p>
          <w:p w:rsidR="00FB75BA" w:rsidRPr="0013107D" w:rsidRDefault="00EE2AAF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3107D">
              <w:rPr>
                <w:sz w:val="28"/>
                <w:szCs w:val="28"/>
              </w:rPr>
              <w:t>Томинского</w:t>
            </w:r>
            <w:r w:rsidR="00FB75BA" w:rsidRPr="0013107D">
              <w:rPr>
                <w:sz w:val="28"/>
                <w:szCs w:val="28"/>
              </w:rPr>
              <w:t xml:space="preserve"> Долгодеревенского сельских поселений</w:t>
            </w:r>
          </w:p>
        </w:tc>
      </w:tr>
      <w:tr w:rsidR="00FB75BA" w:rsidRPr="00AB4F5D" w:rsidTr="003045B1">
        <w:trPr>
          <w:cantSplit/>
        </w:trPr>
        <w:tc>
          <w:tcPr>
            <w:tcW w:w="633" w:type="dxa"/>
          </w:tcPr>
          <w:p w:rsidR="00FB75BA" w:rsidRPr="00AB4F5D" w:rsidRDefault="007B6D02" w:rsidP="00FB7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B75BA" w:rsidRPr="00AB4F5D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FB75BA" w:rsidRPr="00AB4F5D" w:rsidRDefault="00FB75BA" w:rsidP="007E6C6E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Организация условий для эффективной работы подразделений ГИБДД</w:t>
            </w:r>
            <w:r w:rsidR="007E6C6E">
              <w:rPr>
                <w:sz w:val="26"/>
                <w:szCs w:val="26"/>
              </w:rPr>
              <w:t xml:space="preserve"> по обеспечению контрольно-надзорных функций</w:t>
            </w:r>
            <w:r w:rsidRPr="00AB4F5D">
              <w:rPr>
                <w:sz w:val="26"/>
                <w:szCs w:val="26"/>
              </w:rPr>
              <w:t xml:space="preserve"> в сфере </w:t>
            </w:r>
            <w:r w:rsidR="007E6C6E">
              <w:rPr>
                <w:sz w:val="26"/>
                <w:szCs w:val="26"/>
              </w:rPr>
              <w:t>безопасности дорожного движения, взысканию административных штрафов</w:t>
            </w:r>
            <w:r w:rsidRPr="00AB4F5D">
              <w:rPr>
                <w:sz w:val="26"/>
                <w:szCs w:val="26"/>
              </w:rPr>
              <w:t>, за счет госпошлины, перечисляемой в местный бюджет</w:t>
            </w:r>
          </w:p>
        </w:tc>
        <w:tc>
          <w:tcPr>
            <w:tcW w:w="1701" w:type="dxa"/>
          </w:tcPr>
          <w:p w:rsidR="00FB75BA" w:rsidRPr="00AB4F5D" w:rsidRDefault="00FB75BA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FB75BA" w:rsidRPr="00AB4F5D" w:rsidRDefault="00FB75BA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Сосновского муниципаль-ного района</w:t>
            </w:r>
          </w:p>
        </w:tc>
        <w:tc>
          <w:tcPr>
            <w:tcW w:w="1559" w:type="dxa"/>
          </w:tcPr>
          <w:p w:rsidR="00FB75BA" w:rsidRPr="00AB4F5D" w:rsidRDefault="00BD67A8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20268">
              <w:rPr>
                <w:sz w:val="26"/>
                <w:szCs w:val="26"/>
              </w:rPr>
              <w:t>0</w:t>
            </w:r>
            <w:r w:rsidR="00FB75BA" w:rsidRPr="00AB4F5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FB75BA" w:rsidRPr="00AB4F5D" w:rsidRDefault="00BD67A8" w:rsidP="007E6C6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E6C6E">
              <w:rPr>
                <w:sz w:val="26"/>
                <w:szCs w:val="26"/>
              </w:rPr>
              <w:t>0</w:t>
            </w:r>
            <w:r w:rsidR="00FB75BA" w:rsidRPr="00AB4F5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</w:tcPr>
          <w:p w:rsidR="00FB75BA" w:rsidRPr="00AB4F5D" w:rsidRDefault="00FB75BA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Администрация Сосновского муниципального района</w:t>
            </w:r>
          </w:p>
        </w:tc>
      </w:tr>
      <w:tr w:rsidR="00756AAE" w:rsidRPr="00AB4F5D" w:rsidTr="003045B1">
        <w:trPr>
          <w:cantSplit/>
        </w:trPr>
        <w:tc>
          <w:tcPr>
            <w:tcW w:w="633" w:type="dxa"/>
          </w:tcPr>
          <w:p w:rsidR="00756AAE" w:rsidRDefault="00756AAE" w:rsidP="00FB7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670" w:type="dxa"/>
          </w:tcPr>
          <w:p w:rsidR="00756AAE" w:rsidRPr="00AB4F5D" w:rsidRDefault="00756AAE" w:rsidP="007E6C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профилактике и выявлению правонарушений владельцами транспортных средств.</w:t>
            </w:r>
          </w:p>
        </w:tc>
        <w:tc>
          <w:tcPr>
            <w:tcW w:w="1701" w:type="dxa"/>
          </w:tcPr>
          <w:p w:rsidR="00756AAE" w:rsidRPr="00AB4F5D" w:rsidRDefault="00756AAE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701" w:type="dxa"/>
            <w:vAlign w:val="center"/>
          </w:tcPr>
          <w:p w:rsidR="00756AAE" w:rsidRPr="00AB4F5D" w:rsidRDefault="00756AAE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6AAE">
              <w:rPr>
                <w:sz w:val="26"/>
                <w:szCs w:val="26"/>
              </w:rPr>
              <w:t xml:space="preserve">Бюджет Сосновского </w:t>
            </w:r>
            <w:proofErr w:type="spellStart"/>
            <w:r w:rsidRPr="00756AAE">
              <w:rPr>
                <w:sz w:val="26"/>
                <w:szCs w:val="26"/>
              </w:rPr>
              <w:t>муниципаль-ного</w:t>
            </w:r>
            <w:proofErr w:type="spellEnd"/>
            <w:r w:rsidRPr="00756AAE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</w:tcPr>
          <w:p w:rsidR="00756AAE" w:rsidRDefault="00756AAE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600 000</w:t>
            </w:r>
          </w:p>
        </w:tc>
        <w:tc>
          <w:tcPr>
            <w:tcW w:w="1559" w:type="dxa"/>
          </w:tcPr>
          <w:p w:rsidR="00756AAE" w:rsidRDefault="00756AAE" w:rsidP="007E6C6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56AAE" w:rsidRPr="00AB4F5D" w:rsidRDefault="00756AAE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6AAE">
              <w:rPr>
                <w:sz w:val="26"/>
                <w:szCs w:val="26"/>
              </w:rPr>
              <w:t>Администрация Сосновского муниципального района</w:t>
            </w:r>
          </w:p>
        </w:tc>
      </w:tr>
      <w:tr w:rsidR="00FB75BA" w:rsidRPr="00AB4F5D" w:rsidTr="003045B1">
        <w:trPr>
          <w:cantSplit/>
        </w:trPr>
        <w:tc>
          <w:tcPr>
            <w:tcW w:w="15233" w:type="dxa"/>
            <w:gridSpan w:val="7"/>
          </w:tcPr>
          <w:p w:rsidR="00FB75BA" w:rsidRPr="00AB4F5D" w:rsidRDefault="00FB75BA" w:rsidP="00FB75BA">
            <w:pPr>
              <w:jc w:val="center"/>
              <w:rPr>
                <w:sz w:val="26"/>
                <w:szCs w:val="26"/>
              </w:rPr>
            </w:pPr>
          </w:p>
          <w:p w:rsidR="00640B6A" w:rsidRDefault="00FB75BA" w:rsidP="001C652F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Итого по реализации </w:t>
            </w:r>
            <w:r w:rsidR="00A75E8B" w:rsidRPr="00AB4F5D">
              <w:rPr>
                <w:sz w:val="26"/>
                <w:szCs w:val="26"/>
              </w:rPr>
              <w:t>программы:</w:t>
            </w:r>
            <w:r w:rsidRPr="00AB4F5D">
              <w:rPr>
                <w:sz w:val="26"/>
                <w:szCs w:val="26"/>
              </w:rPr>
              <w:t xml:space="preserve">  </w:t>
            </w:r>
            <w:r w:rsidR="00A75E8B">
              <w:rPr>
                <w:sz w:val="26"/>
                <w:szCs w:val="26"/>
              </w:rPr>
              <w:t xml:space="preserve"> </w:t>
            </w:r>
            <w:r w:rsidR="00820268" w:rsidRPr="00A75E8B">
              <w:rPr>
                <w:b/>
                <w:sz w:val="26"/>
                <w:szCs w:val="26"/>
              </w:rPr>
              <w:t>на 2021</w:t>
            </w:r>
            <w:r w:rsidRPr="00A75E8B">
              <w:rPr>
                <w:b/>
                <w:sz w:val="26"/>
                <w:szCs w:val="26"/>
              </w:rPr>
              <w:t xml:space="preserve"> год</w:t>
            </w:r>
            <w:r w:rsidRPr="00AB4F5D">
              <w:rPr>
                <w:sz w:val="26"/>
                <w:szCs w:val="26"/>
              </w:rPr>
              <w:t xml:space="preserve"> –  </w:t>
            </w:r>
            <w:r w:rsidR="00794627">
              <w:rPr>
                <w:sz w:val="26"/>
                <w:szCs w:val="26"/>
              </w:rPr>
              <w:t>5</w:t>
            </w:r>
            <w:r w:rsidRPr="00371876">
              <w:rPr>
                <w:sz w:val="26"/>
                <w:szCs w:val="26"/>
              </w:rPr>
              <w:t> </w:t>
            </w:r>
            <w:r w:rsidR="00794627">
              <w:rPr>
                <w:sz w:val="26"/>
                <w:szCs w:val="26"/>
              </w:rPr>
              <w:t>823</w:t>
            </w:r>
            <w:r w:rsidR="00371876" w:rsidRPr="00371876">
              <w:rPr>
                <w:sz w:val="26"/>
                <w:szCs w:val="26"/>
              </w:rPr>
              <w:t xml:space="preserve"> 0</w:t>
            </w:r>
            <w:r w:rsidRPr="00371876">
              <w:rPr>
                <w:sz w:val="26"/>
                <w:szCs w:val="26"/>
              </w:rPr>
              <w:t xml:space="preserve">00 </w:t>
            </w:r>
            <w:r w:rsidRPr="00AB4F5D">
              <w:rPr>
                <w:sz w:val="26"/>
                <w:szCs w:val="26"/>
              </w:rPr>
              <w:t>руб.</w:t>
            </w:r>
            <w:r w:rsidR="00640B6A">
              <w:rPr>
                <w:sz w:val="26"/>
                <w:szCs w:val="26"/>
              </w:rPr>
              <w:t>,</w:t>
            </w:r>
          </w:p>
          <w:p w:rsidR="00FB75BA" w:rsidRPr="00AB4F5D" w:rsidRDefault="00640B6A" w:rsidP="001C65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3045B1">
              <w:rPr>
                <w:sz w:val="26"/>
                <w:szCs w:val="26"/>
              </w:rPr>
              <w:t xml:space="preserve">                        </w:t>
            </w:r>
            <w:r w:rsidR="001C652F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</w:t>
            </w:r>
            <w:r w:rsidR="001822DE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из них бюджет Сосновского муниципального района – </w:t>
            </w:r>
            <w:r w:rsidR="00794627">
              <w:rPr>
                <w:sz w:val="26"/>
                <w:szCs w:val="26"/>
              </w:rPr>
              <w:t>9</w:t>
            </w:r>
            <w:r w:rsidR="00A75E8B">
              <w:rPr>
                <w:sz w:val="26"/>
                <w:szCs w:val="26"/>
              </w:rPr>
              <w:t>27 </w:t>
            </w:r>
            <w:r w:rsidR="00794627">
              <w:rPr>
                <w:sz w:val="26"/>
                <w:szCs w:val="26"/>
              </w:rPr>
              <w:t>2</w:t>
            </w:r>
            <w:r w:rsidR="00A75E8B">
              <w:rPr>
                <w:sz w:val="26"/>
                <w:szCs w:val="26"/>
              </w:rPr>
              <w:t>00 руб.</w:t>
            </w:r>
          </w:p>
          <w:p w:rsidR="00FB75BA" w:rsidRDefault="00FB75BA" w:rsidP="001C652F">
            <w:pPr>
              <w:jc w:val="both"/>
              <w:rPr>
                <w:sz w:val="26"/>
                <w:szCs w:val="26"/>
              </w:rPr>
            </w:pPr>
            <w:r w:rsidRPr="00A75E8B">
              <w:rPr>
                <w:b/>
                <w:sz w:val="26"/>
                <w:szCs w:val="26"/>
              </w:rPr>
              <w:t xml:space="preserve">                                                        </w:t>
            </w:r>
            <w:r w:rsidR="001C652F">
              <w:rPr>
                <w:b/>
                <w:sz w:val="26"/>
                <w:szCs w:val="26"/>
              </w:rPr>
              <w:t xml:space="preserve">     </w:t>
            </w:r>
            <w:r w:rsidR="00820268" w:rsidRPr="00A75E8B">
              <w:rPr>
                <w:b/>
                <w:sz w:val="26"/>
                <w:szCs w:val="26"/>
              </w:rPr>
              <w:t>на 2022</w:t>
            </w:r>
            <w:r w:rsidRPr="00A75E8B">
              <w:rPr>
                <w:b/>
                <w:sz w:val="26"/>
                <w:szCs w:val="26"/>
              </w:rPr>
              <w:t xml:space="preserve"> год </w:t>
            </w:r>
            <w:r w:rsidRPr="00AB4F5D">
              <w:rPr>
                <w:sz w:val="26"/>
                <w:szCs w:val="26"/>
              </w:rPr>
              <w:t xml:space="preserve">–  </w:t>
            </w:r>
            <w:r w:rsidR="00794627">
              <w:rPr>
                <w:sz w:val="26"/>
                <w:szCs w:val="26"/>
              </w:rPr>
              <w:t>4 603</w:t>
            </w:r>
            <w:r w:rsidR="00B80C08">
              <w:rPr>
                <w:sz w:val="26"/>
                <w:szCs w:val="26"/>
              </w:rPr>
              <w:t> 0</w:t>
            </w:r>
            <w:r w:rsidRPr="002F0AA0">
              <w:rPr>
                <w:sz w:val="26"/>
                <w:szCs w:val="26"/>
              </w:rPr>
              <w:t>00</w:t>
            </w:r>
            <w:r w:rsidRPr="00820268">
              <w:rPr>
                <w:color w:val="0070C0"/>
                <w:sz w:val="26"/>
                <w:szCs w:val="26"/>
              </w:rPr>
              <w:t xml:space="preserve"> </w:t>
            </w:r>
            <w:r w:rsidRPr="00AB4F5D">
              <w:rPr>
                <w:sz w:val="26"/>
                <w:szCs w:val="26"/>
              </w:rPr>
              <w:t>руб.</w:t>
            </w:r>
            <w:r w:rsidR="00A75E8B">
              <w:rPr>
                <w:sz w:val="26"/>
                <w:szCs w:val="26"/>
              </w:rPr>
              <w:t>;</w:t>
            </w:r>
          </w:p>
          <w:p w:rsidR="00A75E8B" w:rsidRPr="00AB4F5D" w:rsidRDefault="00A75E8B" w:rsidP="006B4C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</w:t>
            </w:r>
            <w:r w:rsidR="001C652F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="001C652F">
              <w:rPr>
                <w:sz w:val="26"/>
                <w:szCs w:val="26"/>
              </w:rPr>
              <w:t xml:space="preserve"> </w:t>
            </w:r>
            <w:r w:rsidRPr="00A75E8B">
              <w:rPr>
                <w:sz w:val="26"/>
                <w:szCs w:val="26"/>
              </w:rPr>
              <w:t xml:space="preserve">из них бюджет Сосновского муниципального района – </w:t>
            </w:r>
            <w:r w:rsidR="00794627">
              <w:rPr>
                <w:sz w:val="26"/>
                <w:szCs w:val="26"/>
              </w:rPr>
              <w:t>3</w:t>
            </w:r>
            <w:r w:rsidRPr="00A75E8B">
              <w:rPr>
                <w:sz w:val="26"/>
                <w:szCs w:val="26"/>
              </w:rPr>
              <w:t>27</w:t>
            </w:r>
            <w:r w:rsidR="00794627">
              <w:rPr>
                <w:sz w:val="26"/>
                <w:szCs w:val="26"/>
              </w:rPr>
              <w:t> 2</w:t>
            </w:r>
            <w:r w:rsidRPr="00A75E8B">
              <w:rPr>
                <w:sz w:val="26"/>
                <w:szCs w:val="26"/>
              </w:rPr>
              <w:t>00 руб.</w:t>
            </w:r>
          </w:p>
        </w:tc>
      </w:tr>
    </w:tbl>
    <w:p w:rsidR="00736875" w:rsidRPr="00AB4F5D" w:rsidRDefault="00736875" w:rsidP="00AB4F5D">
      <w:pPr>
        <w:pStyle w:val="a3"/>
        <w:jc w:val="both"/>
        <w:rPr>
          <w:sz w:val="26"/>
          <w:szCs w:val="26"/>
        </w:rPr>
      </w:pPr>
    </w:p>
    <w:sectPr w:rsidR="00736875" w:rsidRPr="00AB4F5D" w:rsidSect="00B72280">
      <w:pgSz w:w="16840" w:h="11907" w:orient="landscape" w:code="9"/>
      <w:pgMar w:top="567" w:right="289" w:bottom="284" w:left="46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E2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02C22F28"/>
    <w:lvl w:ilvl="0" w:tplc="789698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9858E874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55061EA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B374E8B4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852756A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EDB6EEE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73BA0AE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3D0EAFE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BF48B5D0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883860B8"/>
    <w:lvl w:ilvl="0" w:tplc="97B0B3F8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B474B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35E2914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CB6EAE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43C520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42ECD7A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C4E430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42063B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1B3AE47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6"/>
    <w:multiLevelType w:val="hybridMultilevel"/>
    <w:tmpl w:val="2BD8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7"/>
    <w:multiLevelType w:val="hybridMultilevel"/>
    <w:tmpl w:val="D5A0E7B2"/>
    <w:lvl w:ilvl="0" w:tplc="67D00A6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648CDE60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CB62096C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E49A7F82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2698DC4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B2C4972A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94D64924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512EDC4A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B72A4FC0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7DD81323"/>
    <w:multiLevelType w:val="hybridMultilevel"/>
    <w:tmpl w:val="7B8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6875"/>
    <w:rsid w:val="00023BEC"/>
    <w:rsid w:val="000630E5"/>
    <w:rsid w:val="00077B85"/>
    <w:rsid w:val="00077DB1"/>
    <w:rsid w:val="000C2F01"/>
    <w:rsid w:val="000F2088"/>
    <w:rsid w:val="0013107D"/>
    <w:rsid w:val="001628E5"/>
    <w:rsid w:val="001726F3"/>
    <w:rsid w:val="001822DE"/>
    <w:rsid w:val="001B1A3A"/>
    <w:rsid w:val="001C1BD1"/>
    <w:rsid w:val="001C652F"/>
    <w:rsid w:val="001E0D44"/>
    <w:rsid w:val="0021184A"/>
    <w:rsid w:val="002E74CF"/>
    <w:rsid w:val="002F0AA0"/>
    <w:rsid w:val="003045B1"/>
    <w:rsid w:val="003445A8"/>
    <w:rsid w:val="00371876"/>
    <w:rsid w:val="0038738B"/>
    <w:rsid w:val="003B0F85"/>
    <w:rsid w:val="004131DE"/>
    <w:rsid w:val="00425910"/>
    <w:rsid w:val="004340C7"/>
    <w:rsid w:val="00452DE5"/>
    <w:rsid w:val="005A6F6F"/>
    <w:rsid w:val="005D62B3"/>
    <w:rsid w:val="00636F8E"/>
    <w:rsid w:val="00640B6A"/>
    <w:rsid w:val="00645B41"/>
    <w:rsid w:val="00667BEF"/>
    <w:rsid w:val="00676B67"/>
    <w:rsid w:val="00684C03"/>
    <w:rsid w:val="006A737F"/>
    <w:rsid w:val="006B4C9E"/>
    <w:rsid w:val="006C7E98"/>
    <w:rsid w:val="006F02B6"/>
    <w:rsid w:val="00703B19"/>
    <w:rsid w:val="00716473"/>
    <w:rsid w:val="00736875"/>
    <w:rsid w:val="00756AAE"/>
    <w:rsid w:val="00794627"/>
    <w:rsid w:val="00797F38"/>
    <w:rsid w:val="007B6D02"/>
    <w:rsid w:val="007C6545"/>
    <w:rsid w:val="007E6C6E"/>
    <w:rsid w:val="007F66E2"/>
    <w:rsid w:val="00820268"/>
    <w:rsid w:val="00850F94"/>
    <w:rsid w:val="0087499D"/>
    <w:rsid w:val="00875028"/>
    <w:rsid w:val="009225B9"/>
    <w:rsid w:val="009C35EB"/>
    <w:rsid w:val="009C6E9D"/>
    <w:rsid w:val="00A02D39"/>
    <w:rsid w:val="00A15B46"/>
    <w:rsid w:val="00A50942"/>
    <w:rsid w:val="00A57CD2"/>
    <w:rsid w:val="00A75E8B"/>
    <w:rsid w:val="00AB4F5D"/>
    <w:rsid w:val="00B143B1"/>
    <w:rsid w:val="00B72280"/>
    <w:rsid w:val="00B80C08"/>
    <w:rsid w:val="00B81F04"/>
    <w:rsid w:val="00BA2E06"/>
    <w:rsid w:val="00BC3826"/>
    <w:rsid w:val="00BD67A8"/>
    <w:rsid w:val="00C507D0"/>
    <w:rsid w:val="00C84AF5"/>
    <w:rsid w:val="00C97C28"/>
    <w:rsid w:val="00CA63F9"/>
    <w:rsid w:val="00D30081"/>
    <w:rsid w:val="00D7721D"/>
    <w:rsid w:val="00DE12D9"/>
    <w:rsid w:val="00E137C3"/>
    <w:rsid w:val="00E311DF"/>
    <w:rsid w:val="00E31DB1"/>
    <w:rsid w:val="00E645DE"/>
    <w:rsid w:val="00E95539"/>
    <w:rsid w:val="00E9714D"/>
    <w:rsid w:val="00EC180B"/>
    <w:rsid w:val="00EE2AAF"/>
    <w:rsid w:val="00F57D94"/>
    <w:rsid w:val="00F6154A"/>
    <w:rsid w:val="00F76883"/>
    <w:rsid w:val="00FB693F"/>
    <w:rsid w:val="00FB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280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2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7228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72280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B72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72280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B72280"/>
    <w:pPr>
      <w:ind w:left="720"/>
      <w:contextualSpacing/>
    </w:pPr>
  </w:style>
  <w:style w:type="paragraph" w:styleId="a8">
    <w:name w:val="Normal (Web)"/>
    <w:basedOn w:val="a"/>
    <w:uiPriority w:val="99"/>
    <w:rsid w:val="00B7228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B72280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B72280"/>
    <w:rPr>
      <w:rFonts w:cs="Times New Roman"/>
      <w:color w:val="800080"/>
      <w:u w:val="single"/>
    </w:rPr>
  </w:style>
  <w:style w:type="character" w:customStyle="1" w:styleId="ab">
    <w:name w:val="Гипертекстовая ссылка"/>
    <w:uiPriority w:val="99"/>
    <w:rsid w:val="00B72280"/>
    <w:rPr>
      <w:color w:val="106BBE"/>
    </w:rPr>
  </w:style>
  <w:style w:type="paragraph" w:customStyle="1" w:styleId="Style4">
    <w:name w:val="Style4"/>
    <w:basedOn w:val="a"/>
    <w:uiPriority w:val="99"/>
    <w:rsid w:val="00B72280"/>
    <w:pPr>
      <w:widowControl w:val="0"/>
      <w:suppressAutoHyphens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table" w:styleId="ac">
    <w:name w:val="Table Grid"/>
    <w:basedOn w:val="a1"/>
    <w:uiPriority w:val="99"/>
    <w:rsid w:val="00B722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УСХ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Зоя</dc:creator>
  <cp:lastModifiedBy>SmolinaTA</cp:lastModifiedBy>
  <cp:revision>10</cp:revision>
  <cp:lastPrinted>2021-09-29T06:04:00Z</cp:lastPrinted>
  <dcterms:created xsi:type="dcterms:W3CDTF">2021-08-24T13:05:00Z</dcterms:created>
  <dcterms:modified xsi:type="dcterms:W3CDTF">2021-10-04T08:56:00Z</dcterms:modified>
</cp:coreProperties>
</file>