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93" w:rsidRDefault="00475450" w:rsidP="00475450">
      <w:pPr>
        <w:tabs>
          <w:tab w:val="left" w:pos="4155"/>
          <w:tab w:val="left" w:pos="567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23.11.2020 № 1877 </w:t>
      </w: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bookmarkStart w:id="0" w:name="_GoBack"/>
      <w:bookmarkEnd w:id="0"/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B945D0" w:rsidRDefault="00B945D0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Pr="00EA7652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 w:rsidRPr="00EA7652">
        <w:rPr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>
        <w:rPr>
          <w:sz w:val="28"/>
          <w:szCs w:val="28"/>
        </w:rPr>
        <w:t>29.12.2017</w:t>
      </w:r>
      <w:r w:rsidRPr="00EA765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4659</w:t>
      </w:r>
    </w:p>
    <w:p w:rsidR="00AD7D93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AD7D93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AD7D93" w:rsidRPr="00EA7652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 w:rsidRPr="00EA765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09.08.2016 года №1243, администрация Сосновского муниципального района    </w:t>
      </w:r>
    </w:p>
    <w:p w:rsidR="00AD7D93" w:rsidRDefault="00AD7D93" w:rsidP="00AD7D9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ПОСТАНОВЛЯЕТ: </w:t>
      </w:r>
      <w:r>
        <w:rPr>
          <w:b w:val="0"/>
          <w:szCs w:val="28"/>
        </w:rPr>
        <w:tab/>
      </w:r>
    </w:p>
    <w:p w:rsidR="00AD7D93" w:rsidRDefault="00AD7D93" w:rsidP="00AD7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к Постановлению администрации Сосновского муниципального района Челябинской области от 29.12.2017 года № 4659  «Об утверждении муниципальной районной комплексной социальной программы Сосновского муниципального района на 2018-2020 годы «Крепкая семья» следующие изменения:</w:t>
      </w:r>
    </w:p>
    <w:p w:rsidR="00AD7D93" w:rsidRDefault="00AD7D93" w:rsidP="00AD7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  <w:t xml:space="preserve"> в разделе 6 «Механизм реализации Программы», в таблице «Система программных мероприятий»:</w:t>
      </w:r>
    </w:p>
    <w:p w:rsidR="00AD7D93" w:rsidRDefault="00AD7D93" w:rsidP="00AD7D93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строке </w:t>
      </w:r>
      <w:r w:rsidR="006639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66392C">
        <w:rPr>
          <w:rFonts w:ascii="Times New Roman" w:hAnsi="Times New Roman"/>
          <w:sz w:val="28"/>
          <w:szCs w:val="28"/>
        </w:rPr>
        <w:t>Ежегодный выпуск сборника «Золотой фонд матерей» Со</w:t>
      </w:r>
      <w:r w:rsidR="003C513B">
        <w:rPr>
          <w:rFonts w:ascii="Times New Roman" w:hAnsi="Times New Roman"/>
          <w:sz w:val="28"/>
          <w:szCs w:val="28"/>
        </w:rPr>
        <w:t>с</w:t>
      </w:r>
      <w:r w:rsidR="0066392C">
        <w:rPr>
          <w:rFonts w:ascii="Times New Roman" w:hAnsi="Times New Roman"/>
          <w:sz w:val="28"/>
          <w:szCs w:val="28"/>
        </w:rPr>
        <w:t>новского</w:t>
      </w:r>
      <w:r w:rsidR="003C513B">
        <w:rPr>
          <w:rFonts w:ascii="Times New Roman" w:hAnsi="Times New Roman"/>
          <w:sz w:val="28"/>
          <w:szCs w:val="28"/>
        </w:rPr>
        <w:t xml:space="preserve"> </w:t>
      </w:r>
      <w:r w:rsidR="006639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» раздела </w:t>
      </w:r>
      <w:r w:rsidR="0066392C">
        <w:rPr>
          <w:rFonts w:ascii="Times New Roman" w:hAnsi="Times New Roman"/>
          <w:sz w:val="28"/>
          <w:szCs w:val="28"/>
        </w:rPr>
        <w:t>1</w:t>
      </w:r>
      <w:r w:rsidR="003C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C513B">
        <w:rPr>
          <w:rFonts w:ascii="Times New Roman" w:hAnsi="Times New Roman"/>
          <w:sz w:val="28"/>
          <w:szCs w:val="28"/>
        </w:rPr>
        <w:t>Организация и информационное обеспечение Программы»</w:t>
      </w:r>
      <w:r>
        <w:rPr>
          <w:rFonts w:ascii="Times New Roman" w:hAnsi="Times New Roman"/>
          <w:sz w:val="28"/>
          <w:szCs w:val="28"/>
        </w:rPr>
        <w:t>», в графе «Объем финансирования н</w:t>
      </w:r>
      <w:r w:rsidR="003C513B">
        <w:rPr>
          <w:rFonts w:ascii="Times New Roman" w:hAnsi="Times New Roman"/>
          <w:sz w:val="28"/>
          <w:szCs w:val="28"/>
        </w:rPr>
        <w:t>а 2020 год (тыс. руб.)» цифры «25</w:t>
      </w:r>
      <w:r>
        <w:rPr>
          <w:rFonts w:ascii="Times New Roman" w:hAnsi="Times New Roman"/>
          <w:sz w:val="28"/>
          <w:szCs w:val="28"/>
        </w:rPr>
        <w:t xml:space="preserve">,0» заменить  цифрами «0,0»; </w:t>
      </w:r>
    </w:p>
    <w:p w:rsidR="003C513B" w:rsidRDefault="003C513B" w:rsidP="003C513B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«Прием матерей в честь Дня Матери» Сосновского муниципального района» раздела 1 «Организация и информационное обеспечение Программы»», в графе «Объем финансирования на 2020 год (тыс. руб.)» цифры «25,0» заменить  цифрами «5</w:t>
      </w:r>
      <w:r w:rsidR="00F530B1">
        <w:rPr>
          <w:rFonts w:ascii="Times New Roman" w:hAnsi="Times New Roman"/>
          <w:sz w:val="28"/>
          <w:szCs w:val="28"/>
        </w:rPr>
        <w:t>0,0».</w:t>
      </w:r>
    </w:p>
    <w:p w:rsidR="00AD7D93" w:rsidRDefault="00614C4D" w:rsidP="006A469D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D93">
        <w:rPr>
          <w:sz w:val="28"/>
          <w:szCs w:val="28"/>
        </w:rPr>
        <w:t xml:space="preserve"> 2. </w:t>
      </w:r>
      <w:r w:rsidR="00AD7D93">
        <w:rPr>
          <w:sz w:val="28"/>
          <w:szCs w:val="28"/>
        </w:rPr>
        <w:tab/>
        <w:t xml:space="preserve"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</w:t>
      </w:r>
      <w:r w:rsidR="00AD7D93">
        <w:rPr>
          <w:sz w:val="28"/>
          <w:szCs w:val="28"/>
        </w:rPr>
        <w:lastRenderedPageBreak/>
        <w:t xml:space="preserve">официального опубликования 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:rsidR="00AD7D93" w:rsidRDefault="00AD7D93" w:rsidP="006A469D"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Контроль за исполнением настоящего постановления возложить на заместителя Главы района Т.В. Аллеборн.</w:t>
      </w:r>
    </w:p>
    <w:p w:rsidR="00AD7D93" w:rsidRDefault="00AD7D93" w:rsidP="009D2A74">
      <w:pPr>
        <w:ind w:left="709" w:right="-569" w:firstLine="851"/>
        <w:jc w:val="both"/>
        <w:rPr>
          <w:sz w:val="28"/>
          <w:szCs w:val="28"/>
        </w:rPr>
      </w:pPr>
    </w:p>
    <w:p w:rsidR="00AD7D93" w:rsidRDefault="00AD7D93" w:rsidP="009D2A74">
      <w:pPr>
        <w:ind w:right="-569"/>
        <w:jc w:val="both"/>
        <w:rPr>
          <w:sz w:val="28"/>
          <w:szCs w:val="28"/>
        </w:rPr>
      </w:pPr>
    </w:p>
    <w:p w:rsidR="00AD7D93" w:rsidRDefault="00AD7D93" w:rsidP="009D2A74">
      <w:pPr>
        <w:ind w:right="-569"/>
        <w:jc w:val="both"/>
        <w:rPr>
          <w:sz w:val="28"/>
          <w:szCs w:val="28"/>
        </w:rPr>
      </w:pPr>
    </w:p>
    <w:p w:rsidR="00AD7D93" w:rsidRDefault="00AD7D93" w:rsidP="006A469D">
      <w:pPr>
        <w:ind w:right="-569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AD7D93" w:rsidRDefault="00AD7D93" w:rsidP="006A469D">
      <w:pPr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9D2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Е.Г. Ваганов</w:t>
      </w:r>
    </w:p>
    <w:p w:rsidR="00AD7D93" w:rsidRDefault="00AD7D93" w:rsidP="009D2A74">
      <w:pPr>
        <w:ind w:right="-569"/>
        <w:rPr>
          <w:sz w:val="28"/>
          <w:szCs w:val="28"/>
        </w:rPr>
      </w:pPr>
    </w:p>
    <w:p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D93" w:rsidRDefault="00AD7D93" w:rsidP="00AD7D93">
      <w:pPr>
        <w:tabs>
          <w:tab w:val="left" w:pos="0"/>
        </w:tabs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0"/>
        </w:tabs>
        <w:jc w:val="both"/>
      </w:pPr>
    </w:p>
    <w:p w:rsidR="00F01E3C" w:rsidRDefault="00F01E3C" w:rsidP="009D2A74"/>
    <w:sectPr w:rsidR="00F01E3C" w:rsidSect="006A469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93"/>
    <w:rsid w:val="00151EE2"/>
    <w:rsid w:val="001C34EC"/>
    <w:rsid w:val="00351594"/>
    <w:rsid w:val="003567EC"/>
    <w:rsid w:val="003C513B"/>
    <w:rsid w:val="00475450"/>
    <w:rsid w:val="00614C4D"/>
    <w:rsid w:val="0066392C"/>
    <w:rsid w:val="006A469D"/>
    <w:rsid w:val="009D2A74"/>
    <w:rsid w:val="00A35973"/>
    <w:rsid w:val="00A5343D"/>
    <w:rsid w:val="00AD7D93"/>
    <w:rsid w:val="00B013BB"/>
    <w:rsid w:val="00B945D0"/>
    <w:rsid w:val="00BC5542"/>
    <w:rsid w:val="00F01E3C"/>
    <w:rsid w:val="00F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035-EE93-4D10-BC0F-25FB056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D9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Без интервала1"/>
    <w:rsid w:val="00AD7D93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AD7D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ZamUSZN</dc:creator>
  <cp:lastModifiedBy>Танзиля Хамитовна Даутова</cp:lastModifiedBy>
  <cp:revision>2</cp:revision>
  <cp:lastPrinted>2020-11-24T09:20:00Z</cp:lastPrinted>
  <dcterms:created xsi:type="dcterms:W3CDTF">2020-12-14T11:57:00Z</dcterms:created>
  <dcterms:modified xsi:type="dcterms:W3CDTF">2020-12-14T11:57:00Z</dcterms:modified>
</cp:coreProperties>
</file>