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50" w:rsidRDefault="00D11C6F" w:rsidP="00D11C6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11C6F" w:rsidRDefault="00D11C6F" w:rsidP="00D11C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комплексного развития систем коммунальной инфраструктуры Сосновского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2011-2020 гг.</w:t>
      </w:r>
    </w:p>
    <w:p w:rsidR="000C2FE2" w:rsidRDefault="000C2FE2" w:rsidP="000C2F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Планируемый объем финансирования на реализацию мероприятий Программы на 2011-2020 составляет 984,7 </w:t>
      </w:r>
      <w:proofErr w:type="spellStart"/>
      <w:r>
        <w:rPr>
          <w:rFonts w:ascii="Times New Roman" w:hAnsi="Times New Roman" w:cs="Times New Roman"/>
          <w:sz w:val="28"/>
        </w:rPr>
        <w:t>млн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>., из них:</w:t>
      </w:r>
    </w:p>
    <w:p w:rsidR="000C2FE2" w:rsidRDefault="000C2FE2" w:rsidP="000C2F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2011 году планировалось освоить 278,1 млн. руб., в том числе за счет средств федерального бюджета 17,55 млн. руб. – средства не выделялись, областного бюджета – 117,25 млн. руб. – было выделено 8,1 млн. руб. Средства местного бюджета, выделенные на реконструкцию и строительство инженерных сетей, составили 3,8 млн. руб., планировалось 21,3. </w:t>
      </w:r>
    </w:p>
    <w:p w:rsidR="000C2FE2" w:rsidRDefault="000C2FE2" w:rsidP="000C2F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значимые объекты, введенные в эксплуатацию в 2011 году: реконструкция газовой котельной в п. </w:t>
      </w:r>
      <w:proofErr w:type="spellStart"/>
      <w:r>
        <w:rPr>
          <w:rFonts w:ascii="Times New Roman" w:hAnsi="Times New Roman" w:cs="Times New Roman"/>
          <w:sz w:val="28"/>
        </w:rPr>
        <w:t>Саккулово</w:t>
      </w:r>
      <w:proofErr w:type="spellEnd"/>
      <w:r>
        <w:rPr>
          <w:rFonts w:ascii="Times New Roman" w:hAnsi="Times New Roman" w:cs="Times New Roman"/>
          <w:sz w:val="28"/>
        </w:rPr>
        <w:t xml:space="preserve">, капитальный ремонт сетей водоснабжения в п. </w:t>
      </w:r>
      <w:proofErr w:type="spellStart"/>
      <w:r>
        <w:rPr>
          <w:rFonts w:ascii="Times New Roman" w:hAnsi="Times New Roman" w:cs="Times New Roman"/>
          <w:sz w:val="28"/>
        </w:rPr>
        <w:t>Туктубаево</w:t>
      </w:r>
      <w:proofErr w:type="spellEnd"/>
      <w:r>
        <w:rPr>
          <w:rFonts w:ascii="Times New Roman" w:hAnsi="Times New Roman" w:cs="Times New Roman"/>
          <w:sz w:val="28"/>
        </w:rPr>
        <w:t>, п. Трубный.</w:t>
      </w:r>
    </w:p>
    <w:p w:rsidR="000C2FE2" w:rsidRDefault="000C2FE2" w:rsidP="000C2F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2012 году планировалось освоить 251,4 млн. руб., в том числе за счет средств федерального бюджета 17,55 млн. руб. – средства не выделялись. Выделение средств из областного бюджета планировалось в размере 88,15 млн. руб. – выделено и освоено 15,6 млн. руб., из местного бюджета планировалось выделить 23,4 млн. руб.</w:t>
      </w:r>
    </w:p>
    <w:p w:rsidR="000C2FE2" w:rsidRDefault="000C2FE2" w:rsidP="000C2FE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затратные мероприятия: реконструкция канализационного коллектора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. Долгодеревенское – более 10 млн. руб., углубление водовода в п. Трубный – 5,6 млн. руб.. Эти мероприятия запланированы в Программе и выполнены. Улучшилось водоснабжение для 940 человек населения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рубный</w:t>
      </w:r>
      <w:proofErr w:type="spellEnd"/>
      <w:r>
        <w:rPr>
          <w:rFonts w:ascii="Times New Roman" w:hAnsi="Times New Roman" w:cs="Times New Roman"/>
          <w:sz w:val="28"/>
        </w:rPr>
        <w:t xml:space="preserve">, повысилась надежность сетей канализации в </w:t>
      </w:r>
      <w:r w:rsidR="00FF3BC6">
        <w:rPr>
          <w:rFonts w:ascii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</w:rPr>
        <w:t>с. Долгодеревенское</w:t>
      </w:r>
      <w:r w:rsidR="00FF3BC6">
        <w:rPr>
          <w:rFonts w:ascii="Times New Roman" w:hAnsi="Times New Roman" w:cs="Times New Roman"/>
          <w:sz w:val="28"/>
        </w:rPr>
        <w:t xml:space="preserve"> для населения более 5 тыс. чел.</w:t>
      </w:r>
    </w:p>
    <w:p w:rsidR="000C2FE2" w:rsidRDefault="000C2FE2" w:rsidP="000C2FE2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2013 году планировалось выделить на реализацию мероприятий 217,3 млн. руб., в том числе за счет средств федерального бюджета 11,7 млн. руб. – средства выделены не были, областного бюджета 84,5 млн. руб. – выделено 17,160 млн. руб. Эти средства освоены полностью. Из местного бюджета планировалось выделить 21,2 млн. руб., выделено 3,595 млн. руб. Кроме того, с привлечением инвестиционных средств были пущены в эксплуатацию блочные газовые котельные:</w:t>
      </w:r>
    </w:p>
    <w:p w:rsidR="000C2FE2" w:rsidRPr="00705517" w:rsidRDefault="000C2FE2" w:rsidP="000C2FE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517">
        <w:rPr>
          <w:rFonts w:ascii="Times New Roman" w:hAnsi="Times New Roman" w:cs="Times New Roman"/>
          <w:sz w:val="28"/>
        </w:rPr>
        <w:t xml:space="preserve">В п. </w:t>
      </w:r>
      <w:proofErr w:type="spellStart"/>
      <w:r w:rsidRPr="00705517">
        <w:rPr>
          <w:rFonts w:ascii="Times New Roman" w:hAnsi="Times New Roman" w:cs="Times New Roman"/>
          <w:sz w:val="28"/>
        </w:rPr>
        <w:t>Саргазы</w:t>
      </w:r>
      <w:proofErr w:type="spellEnd"/>
      <w:r w:rsidRPr="00705517">
        <w:rPr>
          <w:rFonts w:ascii="Times New Roman" w:hAnsi="Times New Roman" w:cs="Times New Roman"/>
          <w:sz w:val="28"/>
        </w:rPr>
        <w:t xml:space="preserve"> мощностью</w:t>
      </w:r>
      <w:r>
        <w:rPr>
          <w:rFonts w:ascii="Times New Roman" w:hAnsi="Times New Roman" w:cs="Times New Roman"/>
          <w:sz w:val="28"/>
        </w:rPr>
        <w:t xml:space="preserve"> 2,6 Гкал/час, инвестор        </w:t>
      </w:r>
      <w:r w:rsidRPr="00705517">
        <w:rPr>
          <w:rFonts w:ascii="Times New Roman" w:hAnsi="Times New Roman" w:cs="Times New Roman"/>
          <w:sz w:val="28"/>
        </w:rPr>
        <w:t xml:space="preserve"> ООО ИК «МКС», </w:t>
      </w:r>
    </w:p>
    <w:p w:rsidR="000C2FE2" w:rsidRPr="00705517" w:rsidRDefault="000C2FE2" w:rsidP="000C2FE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517">
        <w:rPr>
          <w:rFonts w:ascii="Times New Roman" w:hAnsi="Times New Roman" w:cs="Times New Roman"/>
          <w:sz w:val="28"/>
        </w:rPr>
        <w:t>В п. Полетаево котельная №1 мощностью 6 Гкал/час, инвестор          ООО ИК «МКС»,</w:t>
      </w:r>
    </w:p>
    <w:p w:rsidR="000C2FE2" w:rsidRPr="00705517" w:rsidRDefault="000C2FE2" w:rsidP="000C2FE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517">
        <w:rPr>
          <w:rFonts w:ascii="Times New Roman" w:hAnsi="Times New Roman" w:cs="Times New Roman"/>
          <w:sz w:val="28"/>
        </w:rPr>
        <w:t>В п. Полетаево котельная №5 мощностью 1,2 Гкал/час, инвестор        ООО «Эффективная теплоэнергетика»,</w:t>
      </w:r>
    </w:p>
    <w:p w:rsidR="000C2FE2" w:rsidRDefault="000C2FE2" w:rsidP="000C2FE2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517">
        <w:rPr>
          <w:rFonts w:ascii="Times New Roman" w:hAnsi="Times New Roman" w:cs="Times New Roman"/>
          <w:sz w:val="28"/>
        </w:rPr>
        <w:t>В п. Трубный мощностью 2 Гкал/час, инвестор ООО «Эффективная теплоэнергетика».</w:t>
      </w:r>
    </w:p>
    <w:p w:rsidR="000C2FE2" w:rsidRDefault="000C2FE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строительство этих объектов было выделено 42,5 млн. руб. инвестиционных средств. Программой планировалось привлечь 99 млн. руб. из внебюджетных источников.</w:t>
      </w:r>
    </w:p>
    <w:p w:rsidR="000C2FE2" w:rsidRDefault="000C2FE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п. Полетаево реконструкция системы теплоснабжения была реализована в соответствии с Программой</w:t>
      </w:r>
      <w:r w:rsidR="00FF3BC6">
        <w:rPr>
          <w:rFonts w:ascii="Times New Roman" w:hAnsi="Times New Roman" w:cs="Times New Roman"/>
          <w:sz w:val="28"/>
        </w:rPr>
        <w:t xml:space="preserve"> (магистральные сети теплоснабжения)</w:t>
      </w:r>
      <w:r>
        <w:rPr>
          <w:rFonts w:ascii="Times New Roman" w:hAnsi="Times New Roman" w:cs="Times New Roman"/>
          <w:sz w:val="28"/>
        </w:rPr>
        <w:t>.</w:t>
      </w:r>
    </w:p>
    <w:p w:rsidR="00FF3BC6" w:rsidRDefault="000C2FE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рубный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инвестором была смонтирована блочная газовая котельная, установка которой планировалась в д. </w:t>
      </w:r>
      <w:proofErr w:type="spellStart"/>
      <w:r>
        <w:rPr>
          <w:rFonts w:ascii="Times New Roman" w:hAnsi="Times New Roman" w:cs="Times New Roman"/>
          <w:sz w:val="28"/>
        </w:rPr>
        <w:t>Туктубаево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FF3BC6">
        <w:rPr>
          <w:rFonts w:ascii="Times New Roman" w:hAnsi="Times New Roman" w:cs="Times New Roman"/>
          <w:sz w:val="28"/>
        </w:rPr>
        <w:t xml:space="preserve"> </w:t>
      </w:r>
    </w:p>
    <w:p w:rsidR="000C2FE2" w:rsidRDefault="00FF3BC6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этих мероприятий позволила улучшить теплоснабжение объектов социальной сферы, жилищного фонда поселений с населением численностью более 3,5 тыс. чел, пользующихся центральным отоплением.</w:t>
      </w:r>
    </w:p>
    <w:p w:rsidR="000C2FE2" w:rsidRDefault="000C2FE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году на реализацию Программы планировалось выделить 237, 9 млн. руб., в том числе за счет областного бюджета 92,1 млн. руб., выделено 5,9 млн. руб., освоено 1,5 млн. руб. Из местного бюджета планировалось выделить 22,5 млн. руб., выделено и освоено 1,6 млн. руб. За счет выделенных средств планируется выполнить углубление водопровода в        п. Трубный в связи с газификацией поселка, на это будет затрачено 4,4 млн. руб., 1,5 млн. руб. освоено на утепление теплотрассы 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аргазы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6E3AEB" w:rsidRDefault="006E3AEB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C4C42" w:rsidRDefault="003C4C4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C4C42" w:rsidRDefault="003C4C42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E3AEB" w:rsidRDefault="00D11C6F" w:rsidP="00D11C6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Информация</w:t>
      </w:r>
    </w:p>
    <w:p w:rsidR="00D11C6F" w:rsidRDefault="00D11C6F" w:rsidP="00D11C6F">
      <w:pPr>
        <w:tabs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ходе выполнения муниципальной целевой Программы «Читая вода» на территории Сосновского муниципального района на 2010-2020 гг.</w:t>
      </w:r>
    </w:p>
    <w:p w:rsidR="006E3AEB" w:rsidRDefault="006E3AEB" w:rsidP="000C2FE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Программой предусмотрены первоочередные мероприятия по развитию водохозяйственного комплекса Сосновского муниципального района. Первоочередные мероприятия запланированы с разбивкой на 2010, 2011, 2012 гг. и на период 2013-2020 гг.</w:t>
      </w: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2011 году выполнены за счет районного бюджета работы по капитальному ремонту сетей водоснабжения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уктубаево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Алишевского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протяженностью 2,2 км. на сумму 1,706 млн. руб. В 2012 году в том же поселении в </w:t>
      </w:r>
      <w:proofErr w:type="spellStart"/>
      <w:r>
        <w:rPr>
          <w:rFonts w:ascii="Times New Roman" w:hAnsi="Times New Roman" w:cs="Times New Roman"/>
          <w:sz w:val="28"/>
        </w:rPr>
        <w:t>п.Трубный</w:t>
      </w:r>
      <w:proofErr w:type="spellEnd"/>
      <w:r>
        <w:rPr>
          <w:rFonts w:ascii="Times New Roman" w:hAnsi="Times New Roman" w:cs="Times New Roman"/>
          <w:sz w:val="28"/>
        </w:rPr>
        <w:t xml:space="preserve"> отремонтированы сети водоснабжения на сумму 3,516 млн. руб. и протяженностью 636 м.</w:t>
      </w: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Программой предусмотрено выделение средств для капитального ремонта сетей водоснабжения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.Т</w:t>
      </w:r>
      <w:proofErr w:type="gramEnd"/>
      <w:r>
        <w:rPr>
          <w:rFonts w:ascii="Times New Roman" w:hAnsi="Times New Roman" w:cs="Times New Roman"/>
          <w:sz w:val="28"/>
        </w:rPr>
        <w:t>рубный</w:t>
      </w:r>
      <w:proofErr w:type="spellEnd"/>
      <w:r>
        <w:rPr>
          <w:rFonts w:ascii="Times New Roman" w:hAnsi="Times New Roman" w:cs="Times New Roman"/>
          <w:sz w:val="28"/>
        </w:rPr>
        <w:t xml:space="preserve"> в 2011-2012 гг. из бюджетов всех уровней 12,764 млн. руб., в </w:t>
      </w:r>
      <w:proofErr w:type="spellStart"/>
      <w:r>
        <w:rPr>
          <w:rFonts w:ascii="Times New Roman" w:hAnsi="Times New Roman" w:cs="Times New Roman"/>
          <w:sz w:val="28"/>
        </w:rPr>
        <w:t>п.Туктубаево</w:t>
      </w:r>
      <w:proofErr w:type="spellEnd"/>
      <w:r>
        <w:rPr>
          <w:rFonts w:ascii="Times New Roman" w:hAnsi="Times New Roman" w:cs="Times New Roman"/>
          <w:sz w:val="28"/>
        </w:rPr>
        <w:t xml:space="preserve"> – 2,568 млн. руб.</w:t>
      </w: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2012 году на реконструкцию очистных сооружений канализации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олгодеревенское</w:t>
      </w:r>
      <w:proofErr w:type="spellEnd"/>
      <w:r>
        <w:rPr>
          <w:rFonts w:ascii="Times New Roman" w:hAnsi="Times New Roman" w:cs="Times New Roman"/>
          <w:sz w:val="28"/>
        </w:rPr>
        <w:t xml:space="preserve"> было выделено из областного бюджета 10 млн. руб. Программой запланировано выделение средств в 2012 г. 29,7 млн. руб., что составляет 1/3 требуемой суммы.</w:t>
      </w: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Выполнение программы в части выполнения первоочередных мероприятий составляет </w:t>
      </w:r>
      <w:r w:rsidRPr="00753B28">
        <w:rPr>
          <w:rFonts w:ascii="Times New Roman" w:hAnsi="Times New Roman" w:cs="Times New Roman"/>
          <w:sz w:val="28"/>
        </w:rPr>
        <w:t xml:space="preserve">25% </w:t>
      </w:r>
      <w:r>
        <w:rPr>
          <w:rFonts w:ascii="Times New Roman" w:hAnsi="Times New Roman" w:cs="Times New Roman"/>
          <w:sz w:val="28"/>
        </w:rPr>
        <w:t>.</w:t>
      </w:r>
    </w:p>
    <w:p w:rsidR="006E3AEB" w:rsidRDefault="006E3AEB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2013 году капитально отремонтировано водопроводных сетей 3 500 м. на сумму 4 335 тыс. руб. в </w:t>
      </w:r>
      <w:proofErr w:type="spellStart"/>
      <w:r>
        <w:rPr>
          <w:rFonts w:ascii="Times New Roman" w:hAnsi="Times New Roman" w:cs="Times New Roman"/>
          <w:sz w:val="28"/>
        </w:rPr>
        <w:t>т.ч</w:t>
      </w:r>
      <w:proofErr w:type="spellEnd"/>
      <w:r>
        <w:rPr>
          <w:rFonts w:ascii="Times New Roman" w:hAnsi="Times New Roman" w:cs="Times New Roman"/>
          <w:sz w:val="28"/>
        </w:rPr>
        <w:t xml:space="preserve">. за счет местного бюджета на сумму            2 875 тыс. руб. Выполнены предусмотренные Программой капитальные ремонты сетей водоснабжения 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аккулово</w:t>
      </w:r>
      <w:proofErr w:type="spellEnd"/>
      <w:r>
        <w:rPr>
          <w:rFonts w:ascii="Times New Roman" w:hAnsi="Times New Roman" w:cs="Times New Roman"/>
          <w:sz w:val="28"/>
        </w:rPr>
        <w:t xml:space="preserve">, и проведен незапланированный капитальный ремонт сетей водоснабжения в </w:t>
      </w:r>
      <w:proofErr w:type="spellStart"/>
      <w:r>
        <w:rPr>
          <w:rFonts w:ascii="Times New Roman" w:hAnsi="Times New Roman" w:cs="Times New Roman"/>
          <w:sz w:val="28"/>
        </w:rPr>
        <w:t>п.Полевой</w:t>
      </w:r>
      <w:proofErr w:type="spellEnd"/>
      <w:r>
        <w:rPr>
          <w:rFonts w:ascii="Times New Roman" w:hAnsi="Times New Roman" w:cs="Times New Roman"/>
          <w:sz w:val="28"/>
        </w:rPr>
        <w:t xml:space="preserve"> – 1 200 м. и в п. Вознесенка – 200 м. в связи с аварийной ситуацией с водоснабжением в этих поселениях.</w:t>
      </w:r>
    </w:p>
    <w:p w:rsidR="006E3AEB" w:rsidRDefault="00D11C6F" w:rsidP="006E3AE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году выделены средства в размере 4,4 млн. руб. на заглубление водопроводной сети в п. </w:t>
      </w:r>
      <w:proofErr w:type="gramStart"/>
      <w:r>
        <w:rPr>
          <w:rFonts w:ascii="Times New Roman" w:hAnsi="Times New Roman" w:cs="Times New Roman"/>
          <w:sz w:val="28"/>
        </w:rPr>
        <w:t>Трубный</w:t>
      </w:r>
      <w:proofErr w:type="gramEnd"/>
      <w:r>
        <w:rPr>
          <w:rFonts w:ascii="Times New Roman" w:hAnsi="Times New Roman" w:cs="Times New Roman"/>
          <w:sz w:val="28"/>
        </w:rPr>
        <w:t>, работы планируется выполнить в текущем году и они значатся в Программе первоочередными.</w:t>
      </w:r>
    </w:p>
    <w:p w:rsidR="006E3AEB" w:rsidRDefault="006E3AEB" w:rsidP="006E3A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54959" w:rsidRDefault="00454959" w:rsidP="006E3A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54959" w:rsidRDefault="00454959" w:rsidP="006E3A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454959" w:rsidRDefault="00454959" w:rsidP="006E3AEB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подпрограммы </w:t>
      </w:r>
    </w:p>
    <w:p w:rsidR="002F28A2" w:rsidRPr="00D11C6F" w:rsidRDefault="002F28A2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11C6F">
        <w:rPr>
          <w:rFonts w:ascii="Times New Roman" w:hAnsi="Times New Roman" w:cs="Times New Roman"/>
          <w:sz w:val="28"/>
          <w:szCs w:val="28"/>
        </w:rPr>
        <w:t>«Модернизация объектов коммунальной инфраструктуры»</w:t>
      </w:r>
    </w:p>
    <w:p w:rsidR="002F28A2" w:rsidRDefault="002F28A2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484D2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Программой предусматривается объем финансирования ее реализации в 2011-2015 гг. в размере 607,2 млн. руб., в том числе за счет средств:</w:t>
      </w:r>
    </w:p>
    <w:p w:rsidR="00484D23" w:rsidRDefault="00484D23" w:rsidP="00484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Федерального бюджета – 0 руб.;</w:t>
      </w:r>
    </w:p>
    <w:p w:rsidR="00484D23" w:rsidRDefault="00484D23" w:rsidP="00484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Областного бюджета – 317,6 млн. руб.;</w:t>
      </w:r>
    </w:p>
    <w:p w:rsidR="00484D23" w:rsidRDefault="00484D23" w:rsidP="00484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Местного бюджета – 41,8 млн. руб.;</w:t>
      </w:r>
    </w:p>
    <w:p w:rsidR="00484D23" w:rsidRDefault="00484D23" w:rsidP="00484D2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Внебюджетных источников – 247,8 млн. руб.</w:t>
      </w:r>
    </w:p>
    <w:p w:rsidR="00484D23" w:rsidRDefault="00484D23" w:rsidP="00484D23">
      <w:pPr>
        <w:pStyle w:val="a3"/>
        <w:spacing w:after="0"/>
        <w:ind w:left="1287"/>
        <w:jc w:val="both"/>
        <w:rPr>
          <w:rFonts w:ascii="Times New Roman" w:hAnsi="Times New Roman" w:cs="Times New Roman"/>
          <w:sz w:val="28"/>
        </w:rPr>
      </w:pPr>
    </w:p>
    <w:p w:rsidR="00484D23" w:rsidRPr="00D93745" w:rsidRDefault="00484D23" w:rsidP="00484D23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D93745">
        <w:rPr>
          <w:rFonts w:ascii="Times New Roman" w:hAnsi="Times New Roman" w:cs="Times New Roman"/>
          <w:sz w:val="28"/>
        </w:rPr>
        <w:t xml:space="preserve">В натуральных показателях в 2013 г. было капитально отремонтировано 3,5 км. сетей водоснабжения, а планом мероприятий предусматривалось </w:t>
      </w:r>
      <w:r>
        <w:rPr>
          <w:rFonts w:ascii="Times New Roman" w:hAnsi="Times New Roman" w:cs="Times New Roman"/>
          <w:sz w:val="28"/>
        </w:rPr>
        <w:t xml:space="preserve">     </w:t>
      </w:r>
      <w:r w:rsidRPr="00D93745">
        <w:rPr>
          <w:rFonts w:ascii="Times New Roman" w:hAnsi="Times New Roman" w:cs="Times New Roman"/>
          <w:sz w:val="28"/>
        </w:rPr>
        <w:t>2,6 км, выполнение 140%; по сетям теплоснабжения план составил 2,6 км., факт – 5,73 км, выполнение 220%.</w:t>
      </w:r>
      <w:r>
        <w:rPr>
          <w:rFonts w:ascii="Times New Roman" w:hAnsi="Times New Roman" w:cs="Times New Roman"/>
          <w:sz w:val="28"/>
        </w:rPr>
        <w:t xml:space="preserve"> Привлечено внебюджетных источников 42,5 млн. руб., план – 49,4: строительство блочных газовых котельных 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аргазы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п.Полетаево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п.Трубный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84D23" w:rsidRDefault="00484D23" w:rsidP="00484D2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2014 году согласно постановлению Правительства Челябинской области от 28.05.2014 г. №251-П «О распределении субсидий местным бюджетам» выделены средства в размере 5,9 млн. руб., из низ 1,5 млн. руб. на утепление теплотрассы в </w:t>
      </w:r>
      <w:proofErr w:type="spellStart"/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аргазы</w:t>
      </w:r>
      <w:proofErr w:type="spellEnd"/>
      <w:r>
        <w:rPr>
          <w:rFonts w:ascii="Times New Roman" w:hAnsi="Times New Roman" w:cs="Times New Roman"/>
          <w:sz w:val="28"/>
        </w:rPr>
        <w:t xml:space="preserve"> и 4,4 млн. руб. на заглубление водопроводной сети в </w:t>
      </w:r>
      <w:proofErr w:type="spellStart"/>
      <w:r>
        <w:rPr>
          <w:rFonts w:ascii="Times New Roman" w:hAnsi="Times New Roman" w:cs="Times New Roman"/>
          <w:sz w:val="28"/>
        </w:rPr>
        <w:t>п.Трубный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84D23" w:rsidRPr="008977C4" w:rsidRDefault="00484D23" w:rsidP="00484D23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Освоение выделенных средств позволит снизить уровень износа коммунальной инфраструктуры в 2014 году до 49%, по сравнению с прошлым годом – 51%.</w:t>
      </w:r>
    </w:p>
    <w:p w:rsidR="002F28A2" w:rsidRDefault="002F28A2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4D23" w:rsidRDefault="00484D23" w:rsidP="002F28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11C6F" w:rsidRDefault="00D11C6F" w:rsidP="00D11C6F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подпрограммы </w:t>
      </w:r>
    </w:p>
    <w:p w:rsidR="00484D23" w:rsidRDefault="00484D23" w:rsidP="00D11C6F">
      <w:pPr>
        <w:pStyle w:val="a3"/>
        <w:spacing w:after="0"/>
        <w:ind w:left="927"/>
        <w:jc w:val="center"/>
        <w:rPr>
          <w:rFonts w:ascii="Times New Roman" w:hAnsi="Times New Roman" w:cs="Times New Roman"/>
          <w:sz w:val="28"/>
        </w:rPr>
      </w:pPr>
      <w:r w:rsidRPr="00484D23">
        <w:rPr>
          <w:rFonts w:ascii="Times New Roman" w:hAnsi="Times New Roman" w:cs="Times New Roman"/>
          <w:sz w:val="28"/>
          <w:szCs w:val="28"/>
        </w:rPr>
        <w:t>«</w:t>
      </w:r>
      <w:r w:rsidRPr="00484D23">
        <w:rPr>
          <w:rFonts w:ascii="Times New Roman" w:hAnsi="Times New Roman" w:cs="Times New Roman"/>
          <w:b/>
          <w:sz w:val="28"/>
        </w:rPr>
        <w:t>Повышение энергетической эффективности экономики</w:t>
      </w:r>
      <w:r w:rsidRPr="00484D23">
        <w:rPr>
          <w:rFonts w:ascii="Times New Roman" w:hAnsi="Times New Roman" w:cs="Times New Roman"/>
          <w:sz w:val="28"/>
        </w:rPr>
        <w:t xml:space="preserve"> Сосновского муниципального района и сокращения энергетических издержек в бюджетном секторе на 2010-2020 года»</w:t>
      </w:r>
    </w:p>
    <w:p w:rsidR="00484D23" w:rsidRDefault="00484D23" w:rsidP="00484D2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</w:rPr>
      </w:pPr>
    </w:p>
    <w:p w:rsidR="00484D23" w:rsidRDefault="00484D23" w:rsidP="00484D2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утверждена Постановлением Главы Сосновского муниципального района №7395 от 13.08.2010.</w:t>
      </w:r>
    </w:p>
    <w:p w:rsidR="00484D23" w:rsidRDefault="00484D23" w:rsidP="00484D2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результате реализации Программы к 2020 году планируется снизить энергоемкость предприятий бюджетной сферы на 30%, предприятий ЖКХ и агропромышленного комплекса на 40%.</w:t>
      </w:r>
    </w:p>
    <w:p w:rsidR="00484D23" w:rsidRDefault="00484D23" w:rsidP="00484D2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мониторингу муниципальных учреждений по выполнению требований ст.24 ФЗ №261 от 23.11.2009 снижение потребления энергоресурсов в сопоставимых условиях (2009 год) составило:</w:t>
      </w:r>
    </w:p>
    <w:p w:rsidR="00484D23" w:rsidRDefault="00484D23" w:rsidP="00484D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Тепловая энергия – 15%;</w:t>
      </w:r>
    </w:p>
    <w:p w:rsidR="00484D23" w:rsidRDefault="00484D23" w:rsidP="00484D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Электрическая энергия – 14%;</w:t>
      </w:r>
    </w:p>
    <w:p w:rsidR="00484D23" w:rsidRDefault="00484D23" w:rsidP="00484D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Уголь – 12%;</w:t>
      </w:r>
    </w:p>
    <w:p w:rsidR="00484D23" w:rsidRDefault="00484D23" w:rsidP="00484D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Природный газ – 14%;</w:t>
      </w:r>
    </w:p>
    <w:p w:rsidR="00484D23" w:rsidRDefault="00484D23" w:rsidP="00484D2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Дизельное топливо – 15%.</w:t>
      </w:r>
    </w:p>
    <w:p w:rsidR="00095EB7" w:rsidRDefault="00095EB7" w:rsidP="00095EB7">
      <w:pPr>
        <w:pStyle w:val="a3"/>
        <w:spacing w:after="0"/>
        <w:ind w:left="1287"/>
        <w:rPr>
          <w:rFonts w:ascii="Times New Roman" w:hAnsi="Times New Roman" w:cs="Times New Roman"/>
          <w:sz w:val="28"/>
        </w:rPr>
      </w:pPr>
    </w:p>
    <w:p w:rsidR="00095EB7" w:rsidRDefault="00095EB7" w:rsidP="00095EB7">
      <w:pPr>
        <w:pStyle w:val="a3"/>
        <w:spacing w:after="0"/>
        <w:ind w:left="1287"/>
        <w:rPr>
          <w:rFonts w:ascii="Times New Roman" w:hAnsi="Times New Roman" w:cs="Times New Roman"/>
          <w:sz w:val="28"/>
        </w:rPr>
      </w:pPr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3C4C42" w:rsidRDefault="003C4C42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3C4C42" w:rsidRDefault="003C4C42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3C4C42" w:rsidRDefault="003C4C42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эксплуатации </w:t>
      </w:r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жилищного фонда Администрации</w:t>
      </w:r>
    </w:p>
    <w:p w:rsidR="00095EB7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Сосновского муниципального</w:t>
      </w:r>
    </w:p>
    <w:p w:rsidR="00095EB7" w:rsidRPr="00DC0786" w:rsidRDefault="00095EB7" w:rsidP="00095EB7">
      <w:pPr>
        <w:pStyle w:val="a3"/>
        <w:spacing w:after="0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района                                                                                     Е.Е. Кривощеков</w:t>
      </w:r>
    </w:p>
    <w:p w:rsidR="00484D23" w:rsidRPr="00484D23" w:rsidRDefault="00484D23" w:rsidP="00484D2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84D23" w:rsidRPr="00484D23" w:rsidRDefault="00484D23" w:rsidP="00484D23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484D23" w:rsidRPr="00484D23" w:rsidSect="006F589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57" w:rsidRDefault="009B5957" w:rsidP="00484D23">
      <w:pPr>
        <w:spacing w:after="0" w:line="240" w:lineRule="auto"/>
      </w:pPr>
      <w:r>
        <w:separator/>
      </w:r>
    </w:p>
  </w:endnote>
  <w:endnote w:type="continuationSeparator" w:id="0">
    <w:p w:rsidR="009B5957" w:rsidRDefault="009B5957" w:rsidP="0048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D23" w:rsidRDefault="00484D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57" w:rsidRDefault="009B5957" w:rsidP="00484D23">
      <w:pPr>
        <w:spacing w:after="0" w:line="240" w:lineRule="auto"/>
      </w:pPr>
      <w:r>
        <w:separator/>
      </w:r>
    </w:p>
  </w:footnote>
  <w:footnote w:type="continuationSeparator" w:id="0">
    <w:p w:rsidR="009B5957" w:rsidRDefault="009B5957" w:rsidP="0048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079A"/>
    <w:multiLevelType w:val="hybridMultilevel"/>
    <w:tmpl w:val="CAF21920"/>
    <w:lvl w:ilvl="0" w:tplc="DB40A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2D31F2"/>
    <w:multiLevelType w:val="hybridMultilevel"/>
    <w:tmpl w:val="A4B05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8B0940"/>
    <w:multiLevelType w:val="hybridMultilevel"/>
    <w:tmpl w:val="05305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156614"/>
    <w:multiLevelType w:val="hybridMultilevel"/>
    <w:tmpl w:val="A282D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D00968"/>
    <w:multiLevelType w:val="hybridMultilevel"/>
    <w:tmpl w:val="CC66F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0003"/>
    <w:rsid w:val="00095EB7"/>
    <w:rsid w:val="000B76B9"/>
    <w:rsid w:val="000C2FE2"/>
    <w:rsid w:val="002F28A2"/>
    <w:rsid w:val="002F6350"/>
    <w:rsid w:val="003A67F7"/>
    <w:rsid w:val="003C4C42"/>
    <w:rsid w:val="00454959"/>
    <w:rsid w:val="00484D23"/>
    <w:rsid w:val="00513F95"/>
    <w:rsid w:val="006A35A4"/>
    <w:rsid w:val="006E3AEB"/>
    <w:rsid w:val="006F589B"/>
    <w:rsid w:val="00753B28"/>
    <w:rsid w:val="00827717"/>
    <w:rsid w:val="009B5957"/>
    <w:rsid w:val="00A46394"/>
    <w:rsid w:val="00A70003"/>
    <w:rsid w:val="00C82D8D"/>
    <w:rsid w:val="00D10807"/>
    <w:rsid w:val="00D11C6F"/>
    <w:rsid w:val="00E16193"/>
    <w:rsid w:val="00EA1756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0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D23"/>
  </w:style>
  <w:style w:type="paragraph" w:styleId="a6">
    <w:name w:val="footer"/>
    <w:basedOn w:val="a"/>
    <w:link w:val="a7"/>
    <w:uiPriority w:val="99"/>
    <w:unhideWhenUsed/>
    <w:rsid w:val="00484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4D23"/>
  </w:style>
  <w:style w:type="table" w:styleId="a8">
    <w:name w:val="Table Grid"/>
    <w:basedOn w:val="a1"/>
    <w:uiPriority w:val="59"/>
    <w:rsid w:val="00EA1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1D1BB-7D75-4A1C-BB55-3680B669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OrlovaON</dc:creator>
  <cp:keywords/>
  <dc:description/>
  <cp:lastModifiedBy>Пользователь</cp:lastModifiedBy>
  <cp:revision>12</cp:revision>
  <cp:lastPrinted>2014-10-14T09:17:00Z</cp:lastPrinted>
  <dcterms:created xsi:type="dcterms:W3CDTF">2014-10-14T05:47:00Z</dcterms:created>
  <dcterms:modified xsi:type="dcterms:W3CDTF">2014-10-23T09:42:00Z</dcterms:modified>
</cp:coreProperties>
</file>